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C2" w:rsidRDefault="00FC66C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</w:p>
    <w:p w:rsidR="009B6908" w:rsidRPr="00345DBA" w:rsidRDefault="00E633E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  <w:r w:rsidRPr="00345DBA">
        <w:rPr>
          <w:rFonts w:ascii="Arial" w:hAnsi="Arial" w:cs="Arial"/>
          <w:b/>
          <w:color w:val="C00000"/>
          <w:sz w:val="28"/>
          <w:szCs w:val="24"/>
          <w:u w:val="single"/>
        </w:rPr>
        <w:t>Faculty Data</w:t>
      </w:r>
    </w:p>
    <w:p w:rsidR="00656C14" w:rsidRPr="0011091C" w:rsidRDefault="00A0518F" w:rsidP="001B2CE7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800" behindDoc="0" locked="0" layoutInCell="1" allowOverlap="1" wp14:anchorId="0CE25AA6" wp14:editId="62BC5B82">
            <wp:simplePos x="0" y="0"/>
            <wp:positionH relativeFrom="column">
              <wp:posOffset>4698365</wp:posOffset>
            </wp:positionH>
            <wp:positionV relativeFrom="paragraph">
              <wp:posOffset>7620</wp:posOffset>
            </wp:positionV>
            <wp:extent cx="1240790" cy="161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C14">
        <w:rPr>
          <w:rFonts w:ascii="Arial" w:hAnsi="Arial" w:cs="Arial"/>
          <w:b/>
          <w:sz w:val="24"/>
          <w:szCs w:val="24"/>
        </w:rPr>
        <w:t>Faculty Name</w:t>
      </w:r>
      <w:r w:rsidR="00E849B8">
        <w:rPr>
          <w:rFonts w:ascii="Arial" w:hAnsi="Arial" w:cs="Arial"/>
          <w:b/>
          <w:sz w:val="24"/>
          <w:szCs w:val="24"/>
        </w:rPr>
        <w:t xml:space="preserve">: </w:t>
      </w:r>
      <w:r w:rsidR="0011091C" w:rsidRPr="0011091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11091C" w:rsidRPr="0011091C">
        <w:rPr>
          <w:rFonts w:ascii="Arial" w:hAnsi="Arial" w:cs="Arial"/>
          <w:sz w:val="24"/>
          <w:szCs w:val="24"/>
        </w:rPr>
        <w:t>Mangal</w:t>
      </w:r>
      <w:proofErr w:type="spellEnd"/>
      <w:r w:rsidR="0011091C" w:rsidRPr="0011091C">
        <w:rPr>
          <w:rFonts w:ascii="Arial" w:hAnsi="Arial" w:cs="Arial"/>
          <w:sz w:val="24"/>
          <w:szCs w:val="24"/>
        </w:rPr>
        <w:t xml:space="preserve"> Singh </w:t>
      </w:r>
      <w:proofErr w:type="spellStart"/>
      <w:r w:rsidR="0011091C" w:rsidRPr="0011091C">
        <w:rPr>
          <w:rFonts w:ascii="Arial" w:hAnsi="Arial" w:cs="Arial"/>
          <w:sz w:val="24"/>
          <w:szCs w:val="24"/>
        </w:rPr>
        <w:t>Lodhi</w:t>
      </w:r>
      <w:proofErr w:type="spellEnd"/>
    </w:p>
    <w:p w:rsidR="00656C14" w:rsidRPr="00A91310" w:rsidRDefault="00656C14" w:rsidP="00345DBA">
      <w:pPr>
        <w:pStyle w:val="NoSpacing"/>
        <w:ind w:left="426"/>
        <w:rPr>
          <w:sz w:val="24"/>
          <w:szCs w:val="24"/>
        </w:rPr>
      </w:pPr>
      <w:r w:rsidRPr="00A91310">
        <w:rPr>
          <w:color w:val="1F497D" w:themeColor="text2"/>
          <w:sz w:val="24"/>
          <w:szCs w:val="24"/>
        </w:rPr>
        <w:t>Designation</w:t>
      </w:r>
      <w:r w:rsidRPr="00A91310">
        <w:rPr>
          <w:sz w:val="24"/>
          <w:szCs w:val="24"/>
        </w:rPr>
        <w:t xml:space="preserve">: </w:t>
      </w:r>
      <w:r w:rsidR="00534097" w:rsidRPr="00A91310">
        <w:rPr>
          <w:sz w:val="24"/>
          <w:szCs w:val="24"/>
        </w:rPr>
        <w:t>Assistant Professor</w:t>
      </w:r>
      <w:r w:rsidR="00444F32" w:rsidRPr="00A91310">
        <w:rPr>
          <w:sz w:val="24"/>
          <w:szCs w:val="24"/>
        </w:rPr>
        <w:t xml:space="preserve">                                                            </w:t>
      </w:r>
    </w:p>
    <w:p w:rsidR="00656C14" w:rsidRPr="00A91310" w:rsidRDefault="00656C14" w:rsidP="00345DBA">
      <w:pPr>
        <w:pStyle w:val="NoSpacing"/>
        <w:ind w:left="426"/>
        <w:rPr>
          <w:sz w:val="24"/>
          <w:szCs w:val="24"/>
        </w:rPr>
      </w:pPr>
      <w:r w:rsidRPr="00A91310">
        <w:rPr>
          <w:color w:val="1F497D" w:themeColor="text2"/>
          <w:sz w:val="24"/>
          <w:szCs w:val="24"/>
        </w:rPr>
        <w:t>Employee ID</w:t>
      </w:r>
      <w:r w:rsidRPr="00A91310">
        <w:rPr>
          <w:sz w:val="24"/>
          <w:szCs w:val="24"/>
        </w:rPr>
        <w:t>:</w:t>
      </w:r>
      <w:r w:rsidR="001B2CE7" w:rsidRPr="00A91310">
        <w:rPr>
          <w:sz w:val="24"/>
          <w:szCs w:val="24"/>
        </w:rPr>
        <w:t xml:space="preserve"> </w:t>
      </w:r>
      <w:r w:rsidR="00792090" w:rsidRPr="00A91310">
        <w:rPr>
          <w:sz w:val="24"/>
          <w:szCs w:val="24"/>
        </w:rPr>
        <w:t>505180</w:t>
      </w:r>
    </w:p>
    <w:p w:rsidR="00656C14" w:rsidRPr="00A91310" w:rsidRDefault="00656C14" w:rsidP="00345DBA">
      <w:pPr>
        <w:pStyle w:val="NoSpacing"/>
        <w:ind w:left="426"/>
        <w:rPr>
          <w:sz w:val="24"/>
          <w:szCs w:val="24"/>
        </w:rPr>
      </w:pPr>
      <w:r w:rsidRPr="00A91310">
        <w:rPr>
          <w:color w:val="1F497D" w:themeColor="text2"/>
          <w:sz w:val="24"/>
          <w:szCs w:val="24"/>
        </w:rPr>
        <w:t>Qualification</w:t>
      </w:r>
      <w:r w:rsidRPr="00A91310">
        <w:rPr>
          <w:sz w:val="24"/>
          <w:szCs w:val="24"/>
        </w:rPr>
        <w:t>:</w:t>
      </w:r>
      <w:r w:rsidR="001B2CE7" w:rsidRPr="00A91310">
        <w:rPr>
          <w:sz w:val="24"/>
          <w:szCs w:val="24"/>
        </w:rPr>
        <w:t xml:space="preserve"> </w:t>
      </w:r>
      <w:r w:rsidR="00792090" w:rsidRPr="00A91310">
        <w:rPr>
          <w:sz w:val="24"/>
          <w:szCs w:val="24"/>
        </w:rPr>
        <w:t>Ph.</w:t>
      </w:r>
      <w:r w:rsidR="00EA72CA" w:rsidRPr="00A91310">
        <w:rPr>
          <w:sz w:val="24"/>
          <w:szCs w:val="24"/>
        </w:rPr>
        <w:t xml:space="preserve"> </w:t>
      </w:r>
      <w:r w:rsidR="00792090" w:rsidRPr="00A91310">
        <w:rPr>
          <w:sz w:val="24"/>
          <w:szCs w:val="24"/>
        </w:rPr>
        <w:t>D</w:t>
      </w:r>
      <w:r w:rsidR="00EA72CA" w:rsidRPr="00A91310">
        <w:rPr>
          <w:sz w:val="24"/>
          <w:szCs w:val="24"/>
        </w:rPr>
        <w:t>.</w:t>
      </w:r>
    </w:p>
    <w:p w:rsidR="00792090" w:rsidRPr="00A91310" w:rsidRDefault="00656C14" w:rsidP="00345DBA">
      <w:pPr>
        <w:pStyle w:val="NoSpacing"/>
        <w:ind w:left="426"/>
        <w:rPr>
          <w:sz w:val="24"/>
          <w:szCs w:val="24"/>
        </w:rPr>
      </w:pPr>
      <w:r w:rsidRPr="00A91310">
        <w:rPr>
          <w:color w:val="1F497D" w:themeColor="text2"/>
          <w:sz w:val="24"/>
          <w:szCs w:val="24"/>
        </w:rPr>
        <w:t>Phone No.</w:t>
      </w:r>
      <w:r w:rsidRPr="00A91310">
        <w:rPr>
          <w:sz w:val="24"/>
          <w:szCs w:val="24"/>
        </w:rPr>
        <w:t xml:space="preserve">: </w:t>
      </w:r>
    </w:p>
    <w:p w:rsidR="00656C14" w:rsidRPr="00A91310" w:rsidRDefault="00656C14" w:rsidP="00345DBA">
      <w:pPr>
        <w:pStyle w:val="NoSpacing"/>
        <w:ind w:left="426"/>
        <w:rPr>
          <w:sz w:val="24"/>
          <w:szCs w:val="24"/>
        </w:rPr>
      </w:pPr>
      <w:r w:rsidRPr="00A91310">
        <w:rPr>
          <w:color w:val="1F497D" w:themeColor="text2"/>
          <w:sz w:val="24"/>
          <w:szCs w:val="24"/>
        </w:rPr>
        <w:t>Email Id</w:t>
      </w:r>
      <w:r w:rsidR="001B2CE7" w:rsidRPr="00A91310">
        <w:rPr>
          <w:sz w:val="24"/>
          <w:szCs w:val="24"/>
        </w:rPr>
        <w:t xml:space="preserve">: </w:t>
      </w:r>
      <w:r w:rsidR="00792090" w:rsidRPr="00A91310">
        <w:rPr>
          <w:sz w:val="24"/>
          <w:szCs w:val="24"/>
        </w:rPr>
        <w:t>mslodhi@sgsits.ac.in</w:t>
      </w:r>
    </w:p>
    <w:p w:rsidR="00D879C6" w:rsidRPr="007E04D4" w:rsidRDefault="00D879C6" w:rsidP="00D879C6">
      <w:pPr>
        <w:pStyle w:val="NoSpacing"/>
      </w:pPr>
    </w:p>
    <w:p w:rsidR="00E633E2" w:rsidRPr="007E04D4" w:rsidRDefault="00E633E2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About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Faculty</w:t>
      </w:r>
    </w:p>
    <w:p w:rsidR="00E633E2" w:rsidRPr="007414B0" w:rsidRDefault="00AE0060" w:rsidP="00AE0981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981" w:rsidRPr="00AE0981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AE0981" w:rsidRPr="00AE0981">
        <w:rPr>
          <w:rFonts w:ascii="Arial" w:hAnsi="Arial" w:cs="Arial"/>
          <w:sz w:val="24"/>
          <w:szCs w:val="24"/>
        </w:rPr>
        <w:t>Mangal</w:t>
      </w:r>
      <w:proofErr w:type="spellEnd"/>
      <w:r w:rsidR="00AE0981" w:rsidRPr="00AE0981">
        <w:rPr>
          <w:rFonts w:ascii="Arial" w:hAnsi="Arial" w:cs="Arial"/>
          <w:sz w:val="24"/>
          <w:szCs w:val="24"/>
        </w:rPr>
        <w:t xml:space="preserve"> Singh </w:t>
      </w:r>
      <w:proofErr w:type="spellStart"/>
      <w:r w:rsidR="00AE0981" w:rsidRPr="00AE0981">
        <w:rPr>
          <w:rFonts w:ascii="Arial" w:hAnsi="Arial" w:cs="Arial"/>
          <w:sz w:val="24"/>
          <w:szCs w:val="24"/>
        </w:rPr>
        <w:t>Lodhi</w:t>
      </w:r>
      <w:proofErr w:type="spellEnd"/>
      <w:r w:rsidR="00AE0981" w:rsidRPr="00AE0981">
        <w:rPr>
          <w:rFonts w:ascii="Arial" w:hAnsi="Arial" w:cs="Arial"/>
          <w:sz w:val="24"/>
          <w:szCs w:val="24"/>
        </w:rPr>
        <w:t xml:space="preserve"> is currently working as an Assistant Professor in the Department of Mechanical Engineering at Shri G. S. Institute of Technology and Science Indore </w:t>
      </w:r>
      <w:r w:rsidR="002D6191">
        <w:rPr>
          <w:rFonts w:ascii="Arial" w:hAnsi="Arial" w:cs="Arial"/>
          <w:sz w:val="24"/>
          <w:szCs w:val="24"/>
        </w:rPr>
        <w:t xml:space="preserve">(MP), India, since August 2023. </w:t>
      </w:r>
      <w:r w:rsidR="00AE0981" w:rsidRPr="00AE0981">
        <w:rPr>
          <w:rFonts w:ascii="Arial" w:hAnsi="Arial" w:cs="Arial"/>
          <w:sz w:val="24"/>
          <w:szCs w:val="24"/>
        </w:rPr>
        <w:t>His research areas are Computational Fluid Dynamics, Convective Heat Transfer, Microfluidic Systems and Electronics Cooling.</w:t>
      </w:r>
      <w:r w:rsidR="0036216E">
        <w:rPr>
          <w:rFonts w:ascii="Arial" w:hAnsi="Arial" w:cs="Arial"/>
          <w:sz w:val="24"/>
          <w:szCs w:val="24"/>
        </w:rPr>
        <w:t xml:space="preserve"> </w:t>
      </w:r>
      <w:r w:rsidR="0036216E" w:rsidRPr="0036216E">
        <w:rPr>
          <w:rFonts w:ascii="Arial" w:hAnsi="Arial" w:cs="Arial"/>
          <w:sz w:val="24"/>
          <w:szCs w:val="24"/>
        </w:rPr>
        <w:t xml:space="preserve">He has </w:t>
      </w:r>
      <w:r w:rsidR="0071039A">
        <w:rPr>
          <w:rFonts w:ascii="Arial" w:hAnsi="Arial" w:cs="Arial"/>
          <w:sz w:val="24"/>
          <w:szCs w:val="24"/>
        </w:rPr>
        <w:t xml:space="preserve">published </w:t>
      </w:r>
      <w:r w:rsidR="0036216E" w:rsidRPr="0036216E">
        <w:rPr>
          <w:rFonts w:ascii="Arial" w:hAnsi="Arial" w:cs="Arial"/>
          <w:sz w:val="24"/>
          <w:szCs w:val="24"/>
        </w:rPr>
        <w:t>0</w:t>
      </w:r>
      <w:r w:rsidR="006109A0">
        <w:rPr>
          <w:rFonts w:ascii="Arial" w:hAnsi="Arial" w:cs="Arial"/>
          <w:sz w:val="24"/>
          <w:szCs w:val="24"/>
        </w:rPr>
        <w:t xml:space="preserve">5 International </w:t>
      </w:r>
      <w:r w:rsidR="0071039A">
        <w:rPr>
          <w:rFonts w:ascii="Arial" w:hAnsi="Arial" w:cs="Arial"/>
          <w:sz w:val="24"/>
          <w:szCs w:val="24"/>
        </w:rPr>
        <w:t>J</w:t>
      </w:r>
      <w:r w:rsidR="0036216E" w:rsidRPr="0036216E">
        <w:rPr>
          <w:rFonts w:ascii="Arial" w:hAnsi="Arial" w:cs="Arial"/>
          <w:sz w:val="24"/>
          <w:szCs w:val="24"/>
        </w:rPr>
        <w:t>ournal</w:t>
      </w:r>
      <w:r w:rsidR="006109A0">
        <w:rPr>
          <w:rFonts w:ascii="Arial" w:hAnsi="Arial" w:cs="Arial"/>
          <w:sz w:val="24"/>
          <w:szCs w:val="24"/>
        </w:rPr>
        <w:t xml:space="preserve"> papers</w:t>
      </w:r>
      <w:r w:rsidR="0071039A">
        <w:rPr>
          <w:rFonts w:ascii="Arial" w:hAnsi="Arial" w:cs="Arial"/>
          <w:sz w:val="24"/>
          <w:szCs w:val="24"/>
        </w:rPr>
        <w:t>, 0</w:t>
      </w:r>
      <w:r w:rsidR="006109A0">
        <w:rPr>
          <w:rFonts w:ascii="Arial" w:hAnsi="Arial" w:cs="Arial"/>
          <w:sz w:val="24"/>
          <w:szCs w:val="24"/>
        </w:rPr>
        <w:t>5</w:t>
      </w:r>
      <w:r w:rsidR="0071039A">
        <w:rPr>
          <w:rFonts w:ascii="Arial" w:hAnsi="Arial" w:cs="Arial"/>
          <w:sz w:val="24"/>
          <w:szCs w:val="24"/>
        </w:rPr>
        <w:t xml:space="preserve"> </w:t>
      </w:r>
      <w:r w:rsidR="006D4226">
        <w:rPr>
          <w:rFonts w:ascii="Arial" w:hAnsi="Arial" w:cs="Arial"/>
          <w:sz w:val="24"/>
          <w:szCs w:val="24"/>
        </w:rPr>
        <w:t>National/</w:t>
      </w:r>
      <w:bookmarkStart w:id="0" w:name="_GoBack"/>
      <w:bookmarkEnd w:id="0"/>
      <w:r w:rsidR="0071039A" w:rsidRPr="0071039A">
        <w:rPr>
          <w:rFonts w:ascii="Arial" w:hAnsi="Arial" w:cs="Arial"/>
          <w:sz w:val="24"/>
          <w:szCs w:val="24"/>
        </w:rPr>
        <w:t>International</w:t>
      </w:r>
      <w:r w:rsidR="0071039A">
        <w:rPr>
          <w:rFonts w:ascii="Arial" w:hAnsi="Arial" w:cs="Arial"/>
          <w:sz w:val="24"/>
          <w:szCs w:val="24"/>
        </w:rPr>
        <w:t xml:space="preserve"> Conferences </w:t>
      </w:r>
      <w:r w:rsidR="0036216E" w:rsidRPr="0036216E">
        <w:rPr>
          <w:rFonts w:ascii="Arial" w:hAnsi="Arial" w:cs="Arial"/>
          <w:sz w:val="24"/>
          <w:szCs w:val="24"/>
        </w:rPr>
        <w:t xml:space="preserve">and </w:t>
      </w:r>
      <w:r w:rsidR="0071039A">
        <w:rPr>
          <w:rFonts w:ascii="Arial" w:hAnsi="Arial" w:cs="Arial"/>
          <w:sz w:val="24"/>
          <w:szCs w:val="24"/>
        </w:rPr>
        <w:t>0</w:t>
      </w:r>
      <w:r w:rsidR="0036216E" w:rsidRPr="0036216E">
        <w:rPr>
          <w:rFonts w:ascii="Arial" w:hAnsi="Arial" w:cs="Arial"/>
          <w:sz w:val="24"/>
          <w:szCs w:val="24"/>
        </w:rPr>
        <w:t>1</w:t>
      </w:r>
      <w:r w:rsidR="0071039A">
        <w:rPr>
          <w:rFonts w:ascii="Arial" w:hAnsi="Arial" w:cs="Arial"/>
          <w:sz w:val="24"/>
          <w:szCs w:val="24"/>
        </w:rPr>
        <w:t xml:space="preserve"> </w:t>
      </w:r>
      <w:r w:rsidR="0036216E" w:rsidRPr="0036216E">
        <w:rPr>
          <w:rFonts w:ascii="Arial" w:hAnsi="Arial" w:cs="Arial"/>
          <w:sz w:val="24"/>
          <w:szCs w:val="24"/>
        </w:rPr>
        <w:t>book chapter.</w:t>
      </w:r>
    </w:p>
    <w:p w:rsidR="00E633E2" w:rsidRPr="007E04D4" w:rsidRDefault="007414B0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Educational Q</w:t>
      </w:r>
      <w:r w:rsidR="00E633E2" w:rsidRPr="007E04D4">
        <w:rPr>
          <w:rFonts w:ascii="Arial" w:hAnsi="Arial" w:cs="Arial"/>
          <w:b/>
          <w:color w:val="1F497D" w:themeColor="text2"/>
          <w:sz w:val="24"/>
          <w:szCs w:val="24"/>
        </w:rPr>
        <w:t>ualification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tbl>
      <w:tblPr>
        <w:tblW w:w="1049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2126"/>
        <w:gridCol w:w="851"/>
        <w:gridCol w:w="5670"/>
      </w:tblGrid>
      <w:tr w:rsidR="00340959" w:rsidRPr="007414B0" w:rsidTr="006109A0">
        <w:trPr>
          <w:trHeight w:val="33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6109A0" w:rsidRDefault="009B1562" w:rsidP="00340959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6109A0" w:rsidRDefault="009B1562" w:rsidP="00340959">
            <w:pPr>
              <w:pStyle w:val="TableParagraph"/>
              <w:spacing w:before="3" w:line="308" w:lineRule="exact"/>
              <w:ind w:right="245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Degree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6109A0" w:rsidRDefault="009B1562" w:rsidP="00340959">
            <w:pPr>
              <w:pStyle w:val="TableParagraph"/>
              <w:spacing w:before="3" w:line="308" w:lineRule="exact"/>
              <w:ind w:right="424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Specialization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6109A0" w:rsidRDefault="009B1562" w:rsidP="00340959">
            <w:pPr>
              <w:pStyle w:val="TableParagraph"/>
              <w:spacing w:before="3" w:line="308" w:lineRule="exact"/>
              <w:ind w:right="235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Year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6109A0" w:rsidRDefault="009B1562" w:rsidP="00340959">
            <w:pPr>
              <w:pStyle w:val="TableParagraph"/>
              <w:spacing w:before="3" w:line="308" w:lineRule="exact"/>
              <w:ind w:right="529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University/Board</w:t>
            </w:r>
          </w:p>
        </w:tc>
      </w:tr>
      <w:tr w:rsidR="00340959" w:rsidRPr="007414B0" w:rsidTr="006109A0">
        <w:trPr>
          <w:trHeight w:val="32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551944" w:rsidP="00551944">
            <w:pPr>
              <w:pStyle w:val="TableParagraph"/>
              <w:spacing w:line="309" w:lineRule="exact"/>
              <w:ind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836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7836DE" w:rsidP="00340959">
            <w:pPr>
              <w:pStyle w:val="TableParagraph"/>
              <w:spacing w:line="309" w:lineRule="exact"/>
              <w:ind w:righ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Ph.D.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7836DE" w:rsidP="00340959">
            <w:pPr>
              <w:pStyle w:val="TableParagraph"/>
              <w:spacing w:line="309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Thermal Engineering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7836DE" w:rsidP="00551944">
            <w:pPr>
              <w:pStyle w:val="TableParagraph"/>
              <w:spacing w:line="309" w:lineRule="exact"/>
              <w:ind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7836DE" w:rsidP="00551944">
            <w:pPr>
              <w:pStyle w:val="TableParagraph"/>
              <w:spacing w:line="309" w:lineRule="exact"/>
              <w:ind w:righ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PDPM Indian Institute of </w:t>
            </w:r>
            <w:r w:rsidRPr="007836DE">
              <w:rPr>
                <w:rFonts w:ascii="Arial" w:hAnsi="Arial" w:cs="Arial"/>
                <w:sz w:val="24"/>
                <w:szCs w:val="24"/>
              </w:rPr>
              <w:t>Inf</w:t>
            </w:r>
            <w:r>
              <w:rPr>
                <w:rFonts w:ascii="Arial" w:hAnsi="Arial" w:cs="Arial"/>
                <w:sz w:val="24"/>
                <w:szCs w:val="24"/>
              </w:rPr>
              <w:t xml:space="preserve">ormation Technology, Design </w:t>
            </w:r>
            <w:r w:rsidR="00551944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6DE">
              <w:rPr>
                <w:rFonts w:ascii="Arial" w:hAnsi="Arial" w:cs="Arial"/>
                <w:sz w:val="24"/>
                <w:szCs w:val="24"/>
              </w:rPr>
              <w:t>Manufacturing, Jabalpur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40959" w:rsidRPr="007414B0" w:rsidTr="006109A0">
        <w:trPr>
          <w:trHeight w:val="32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551944">
            <w:pPr>
              <w:pStyle w:val="TableParagraph"/>
              <w:spacing w:line="309" w:lineRule="exact"/>
              <w:ind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340959">
            <w:pPr>
              <w:pStyle w:val="TableParagraph"/>
              <w:spacing w:line="309" w:lineRule="exact"/>
              <w:ind w:righ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M.E.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340959">
            <w:pPr>
              <w:pStyle w:val="TableParagraph"/>
              <w:spacing w:line="309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Power Engineering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551944">
            <w:pPr>
              <w:pStyle w:val="TableParagraph"/>
              <w:spacing w:line="309" w:lineRule="exact"/>
              <w:ind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7836DE">
            <w:pPr>
              <w:pStyle w:val="TableParagraph"/>
              <w:spacing w:line="309" w:lineRule="exact"/>
              <w:ind w:righ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Jabalpur Engineering </w:t>
            </w:r>
            <w:r w:rsidRPr="007836DE">
              <w:rPr>
                <w:rFonts w:ascii="Arial" w:hAnsi="Arial" w:cs="Arial"/>
                <w:sz w:val="24"/>
                <w:szCs w:val="24"/>
              </w:rPr>
              <w:t>College, Jabalpur</w:t>
            </w:r>
          </w:p>
        </w:tc>
      </w:tr>
      <w:tr w:rsidR="00340959" w:rsidRPr="007414B0" w:rsidTr="006109A0">
        <w:trPr>
          <w:trHeight w:val="32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551944">
            <w:pPr>
              <w:pStyle w:val="TableParagraph"/>
              <w:spacing w:line="309" w:lineRule="exact"/>
              <w:ind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340959">
            <w:pPr>
              <w:pStyle w:val="TableParagraph"/>
              <w:spacing w:line="309" w:lineRule="exact"/>
              <w:ind w:righ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340959">
            <w:pPr>
              <w:pStyle w:val="TableParagraph"/>
              <w:spacing w:line="309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Mechanical Engineering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551944">
            <w:pPr>
              <w:pStyle w:val="TableParagraph"/>
              <w:spacing w:line="309" w:lineRule="exact"/>
              <w:ind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7836DE">
            <w:pPr>
              <w:pStyle w:val="TableParagraph"/>
              <w:spacing w:line="309" w:lineRule="exact"/>
              <w:ind w:right="52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36DE">
              <w:rPr>
                <w:rFonts w:ascii="Arial" w:hAnsi="Arial" w:cs="Arial"/>
                <w:sz w:val="24"/>
                <w:szCs w:val="24"/>
              </w:rPr>
              <w:t>Samrat</w:t>
            </w:r>
            <w:proofErr w:type="spellEnd"/>
            <w:r w:rsidR="00340959">
              <w:rPr>
                <w:rFonts w:ascii="Arial" w:hAnsi="Arial" w:cs="Arial"/>
                <w:sz w:val="24"/>
                <w:szCs w:val="24"/>
              </w:rPr>
              <w:t xml:space="preserve"> Ashok Technological Institute, </w:t>
            </w:r>
            <w:proofErr w:type="spellStart"/>
            <w:r w:rsidRPr="007836DE">
              <w:rPr>
                <w:rFonts w:ascii="Arial" w:hAnsi="Arial" w:cs="Arial"/>
                <w:sz w:val="24"/>
                <w:szCs w:val="24"/>
              </w:rPr>
              <w:t>Vidisha</w:t>
            </w:r>
            <w:proofErr w:type="spellEnd"/>
          </w:p>
        </w:tc>
      </w:tr>
    </w:tbl>
    <w:p w:rsidR="00AE0060" w:rsidRDefault="00AE0060" w:rsidP="00AE0060">
      <w:pPr>
        <w:pStyle w:val="ListParagrap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633E2" w:rsidRPr="007E04D4" w:rsidRDefault="009B1562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Work Experience</w:t>
      </w:r>
    </w:p>
    <w:tbl>
      <w:tblPr>
        <w:tblW w:w="1049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842"/>
        <w:gridCol w:w="2977"/>
        <w:gridCol w:w="2977"/>
      </w:tblGrid>
      <w:tr w:rsidR="00345DBA" w:rsidRPr="007414B0" w:rsidTr="006109A0">
        <w:trPr>
          <w:trHeight w:val="23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6109A0" w:rsidRDefault="00345DBA" w:rsidP="00EA2DDE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6109A0" w:rsidRDefault="00345DBA" w:rsidP="00EA2DDE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Designation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6109A0" w:rsidRDefault="00345DBA" w:rsidP="00EA2DDE">
            <w:pPr>
              <w:pStyle w:val="TableParagraph"/>
              <w:spacing w:before="3" w:line="308" w:lineRule="exact"/>
              <w:ind w:right="424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Department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6109A0" w:rsidRDefault="00345DBA" w:rsidP="00EA2DDE">
            <w:pPr>
              <w:pStyle w:val="TableParagraph"/>
              <w:spacing w:before="3" w:line="308" w:lineRule="exact"/>
              <w:ind w:right="424"/>
              <w:rPr>
                <w:rFonts w:ascii="Arial" w:hAnsi="Arial" w:cs="Arial"/>
                <w:b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Employer  Name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6109A0" w:rsidRDefault="00345DBA" w:rsidP="00EA2DDE">
            <w:pPr>
              <w:pStyle w:val="TableParagraph"/>
              <w:spacing w:before="3" w:line="308" w:lineRule="exact"/>
              <w:ind w:right="235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Duration of Employment</w:t>
            </w:r>
          </w:p>
        </w:tc>
      </w:tr>
      <w:tr w:rsidR="00345DBA" w:rsidRPr="007414B0" w:rsidTr="006109A0">
        <w:trPr>
          <w:trHeight w:val="23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7836DE">
            <w:pPr>
              <w:pStyle w:val="TableParagraph"/>
              <w:numPr>
                <w:ilvl w:val="0"/>
                <w:numId w:val="3"/>
              </w:numPr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57567E" w:rsidP="00551944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Assistant Professor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7836DE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Mechanical Engineering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7836DE" w:rsidP="00551944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7836DE">
              <w:rPr>
                <w:rFonts w:ascii="Arial" w:hAnsi="Arial" w:cs="Arial"/>
                <w:color w:val="000009"/>
                <w:sz w:val="24"/>
                <w:szCs w:val="24"/>
              </w:rPr>
              <w:t xml:space="preserve">Shri G. S. Institute of Technology </w:t>
            </w:r>
            <w:r w:rsidR="00551944">
              <w:rPr>
                <w:rFonts w:ascii="Arial" w:hAnsi="Arial" w:cs="Arial"/>
                <w:color w:val="000009"/>
                <w:sz w:val="24"/>
                <w:szCs w:val="24"/>
              </w:rPr>
              <w:t xml:space="preserve">&amp; </w:t>
            </w:r>
            <w:r w:rsidR="00340959">
              <w:rPr>
                <w:rFonts w:ascii="Arial" w:hAnsi="Arial" w:cs="Arial"/>
                <w:color w:val="000009"/>
                <w:sz w:val="24"/>
                <w:szCs w:val="24"/>
              </w:rPr>
              <w:t xml:space="preserve">Science, </w:t>
            </w:r>
            <w:r w:rsidRPr="007836DE">
              <w:rPr>
                <w:rFonts w:ascii="Arial" w:hAnsi="Arial" w:cs="Arial"/>
                <w:color w:val="000009"/>
                <w:sz w:val="24"/>
                <w:szCs w:val="24"/>
              </w:rPr>
              <w:t>Indore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57567E" w:rsidRDefault="0057567E" w:rsidP="0057567E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0.0 Year </w:t>
            </w:r>
          </w:p>
          <w:p w:rsidR="00345DBA" w:rsidRPr="007414B0" w:rsidRDefault="00551944" w:rsidP="00551944">
            <w:pPr>
              <w:pStyle w:val="TableParagraph"/>
              <w:spacing w:before="3" w:line="308" w:lineRule="exact"/>
              <w:ind w:left="248" w:right="235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(03/08/2023</w:t>
            </w:r>
            <w:r w:rsidR="0057567E">
              <w:rPr>
                <w:rFonts w:ascii="Arial" w:hAnsi="Arial" w:cs="Arial"/>
                <w:color w:val="000009"/>
                <w:sz w:val="24"/>
                <w:szCs w:val="24"/>
              </w:rPr>
              <w:t>–Present)</w:t>
            </w:r>
          </w:p>
        </w:tc>
      </w:tr>
      <w:tr w:rsidR="0011091C" w:rsidRPr="007414B0" w:rsidTr="006109A0">
        <w:trPr>
          <w:trHeight w:val="23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551944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57567E" w:rsidP="00551944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Assistant Professor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Mechanical Engineering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340959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Samrat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Ashok </w:t>
            </w:r>
            <w:r w:rsidR="007836DE" w:rsidRPr="007836DE">
              <w:rPr>
                <w:rFonts w:ascii="Arial" w:hAnsi="Arial" w:cs="Arial"/>
                <w:color w:val="000009"/>
                <w:sz w:val="24"/>
                <w:szCs w:val="24"/>
              </w:rPr>
              <w:t xml:space="preserve">Technological Institute, </w:t>
            </w:r>
            <w:proofErr w:type="spellStart"/>
            <w:r w:rsidR="007836DE" w:rsidRPr="007836DE">
              <w:rPr>
                <w:rFonts w:ascii="Arial" w:hAnsi="Arial" w:cs="Arial"/>
                <w:color w:val="000009"/>
                <w:sz w:val="24"/>
                <w:szCs w:val="24"/>
              </w:rPr>
              <w:t>Vidisha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57567E" w:rsidRDefault="0057567E" w:rsidP="0057567E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2.0 Year </w:t>
            </w:r>
          </w:p>
          <w:p w:rsidR="0011091C" w:rsidRPr="007414B0" w:rsidRDefault="00551944" w:rsidP="00551944">
            <w:pPr>
              <w:pStyle w:val="TableParagraph"/>
              <w:spacing w:before="3" w:line="308" w:lineRule="exact"/>
              <w:ind w:right="235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(31/08/2021</w:t>
            </w:r>
            <w:r w:rsidR="0057567E">
              <w:rPr>
                <w:rFonts w:ascii="Arial" w:hAnsi="Arial" w:cs="Arial"/>
                <w:color w:val="000009"/>
                <w:sz w:val="24"/>
                <w:szCs w:val="24"/>
              </w:rPr>
              <w:t>–02/08/2023)</w:t>
            </w:r>
          </w:p>
        </w:tc>
      </w:tr>
      <w:tr w:rsidR="0011091C" w:rsidRPr="007414B0" w:rsidTr="006109A0">
        <w:trPr>
          <w:trHeight w:val="23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551944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551944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7836DE">
              <w:rPr>
                <w:rFonts w:ascii="Arial" w:hAnsi="Arial" w:cs="Arial"/>
                <w:color w:val="000009"/>
                <w:sz w:val="24"/>
                <w:szCs w:val="24"/>
              </w:rPr>
              <w:t xml:space="preserve">Lecturer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Mechanical Engineering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11091C" w:rsidRPr="007414B0" w:rsidRDefault="007836DE" w:rsidP="00551944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7836DE">
              <w:rPr>
                <w:rFonts w:ascii="Arial" w:hAnsi="Arial" w:cs="Arial"/>
                <w:color w:val="000009"/>
                <w:sz w:val="24"/>
                <w:szCs w:val="24"/>
              </w:rPr>
              <w:t>Unive</w:t>
            </w:r>
            <w:r w:rsidR="0057567E">
              <w:rPr>
                <w:rFonts w:ascii="Arial" w:hAnsi="Arial" w:cs="Arial"/>
                <w:color w:val="000009"/>
                <w:sz w:val="24"/>
                <w:szCs w:val="24"/>
              </w:rPr>
              <w:t xml:space="preserve">rsity Polytechnic, </w:t>
            </w:r>
            <w:r w:rsidR="00551944">
              <w:rPr>
                <w:rFonts w:ascii="Arial" w:hAnsi="Arial" w:cs="Arial"/>
                <w:color w:val="000009"/>
                <w:sz w:val="24"/>
                <w:szCs w:val="24"/>
              </w:rPr>
              <w:t>RGPV</w:t>
            </w:r>
            <w:r w:rsidRPr="007836DE">
              <w:rPr>
                <w:rFonts w:ascii="Arial" w:hAnsi="Arial" w:cs="Arial"/>
                <w:color w:val="000009"/>
                <w:sz w:val="24"/>
                <w:szCs w:val="24"/>
              </w:rPr>
              <w:t>, Bhopal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57567E" w:rsidRDefault="0057567E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0.5 Year </w:t>
            </w:r>
          </w:p>
          <w:p w:rsidR="0011091C" w:rsidRPr="007414B0" w:rsidRDefault="00A0518F" w:rsidP="00551944">
            <w:pPr>
              <w:pStyle w:val="TableParagraph"/>
              <w:spacing w:before="3" w:line="308" w:lineRule="exact"/>
              <w:ind w:right="235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(</w:t>
            </w:r>
            <w:r w:rsidR="00551944">
              <w:rPr>
                <w:rFonts w:ascii="Arial" w:hAnsi="Arial" w:cs="Arial"/>
                <w:color w:val="000009"/>
                <w:sz w:val="24"/>
                <w:szCs w:val="24"/>
              </w:rPr>
              <w:t>03/02/2014</w:t>
            </w:r>
            <w:r w:rsidR="0057567E">
              <w:rPr>
                <w:rFonts w:ascii="Arial" w:hAnsi="Arial" w:cs="Arial"/>
                <w:color w:val="000009"/>
                <w:sz w:val="24"/>
                <w:szCs w:val="24"/>
              </w:rPr>
              <w:t>–30/06/2014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>)</w:t>
            </w:r>
          </w:p>
        </w:tc>
      </w:tr>
    </w:tbl>
    <w:p w:rsidR="00345DBA" w:rsidRDefault="00345DBA" w:rsidP="00AE0060">
      <w:pPr>
        <w:pStyle w:val="ListParagraph"/>
        <w:ind w:hanging="72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Research Detail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PhD Supervision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AE0060" w:rsidRPr="008B251E" w:rsidRDefault="0065103B" w:rsidP="008B251E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Public</w:t>
      </w:r>
      <w:r w:rsidR="007E04D4" w:rsidRPr="007E04D4">
        <w:rPr>
          <w:rFonts w:ascii="Arial" w:hAnsi="Arial" w:cs="Arial"/>
          <w:b/>
          <w:color w:val="1F497D" w:themeColor="text2"/>
          <w:sz w:val="24"/>
          <w:szCs w:val="24"/>
        </w:rPr>
        <w:t>ation</w:t>
      </w:r>
    </w:p>
    <w:p w:rsidR="00EA2DDE" w:rsidRDefault="00EA2DDE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7414B0" w:rsidRPr="008B251E" w:rsidRDefault="008B251E" w:rsidP="00AE0060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  <w:r w:rsidRPr="008B251E">
        <w:rPr>
          <w:rFonts w:ascii="Arial" w:hAnsi="Arial" w:cs="Arial"/>
          <w:b/>
          <w:sz w:val="24"/>
          <w:szCs w:val="24"/>
        </w:rPr>
        <w:t>International Journal Papers:</w:t>
      </w:r>
    </w:p>
    <w:tbl>
      <w:tblPr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4111"/>
        <w:gridCol w:w="1984"/>
        <w:gridCol w:w="992"/>
        <w:gridCol w:w="709"/>
        <w:gridCol w:w="709"/>
      </w:tblGrid>
      <w:tr w:rsidR="003524CC" w:rsidRPr="004B3B44" w:rsidTr="006109A0">
        <w:trPr>
          <w:trHeight w:val="268"/>
        </w:trPr>
        <w:tc>
          <w:tcPr>
            <w:tcW w:w="709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276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Author(s)</w:t>
            </w:r>
          </w:p>
        </w:tc>
        <w:tc>
          <w:tcPr>
            <w:tcW w:w="4111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Title of Paper</w:t>
            </w:r>
          </w:p>
        </w:tc>
        <w:tc>
          <w:tcPr>
            <w:tcW w:w="1984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Name of Journal</w:t>
            </w:r>
          </w:p>
        </w:tc>
        <w:tc>
          <w:tcPr>
            <w:tcW w:w="992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Volume</w:t>
            </w:r>
          </w:p>
        </w:tc>
        <w:tc>
          <w:tcPr>
            <w:tcW w:w="709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Page</w:t>
            </w:r>
          </w:p>
        </w:tc>
        <w:tc>
          <w:tcPr>
            <w:tcW w:w="709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Year</w:t>
            </w:r>
          </w:p>
        </w:tc>
      </w:tr>
      <w:tr w:rsidR="003524CC" w:rsidRPr="004B3B44" w:rsidTr="006109A0">
        <w:trPr>
          <w:trHeight w:val="272"/>
        </w:trPr>
        <w:tc>
          <w:tcPr>
            <w:tcW w:w="709" w:type="dxa"/>
          </w:tcPr>
          <w:p w:rsidR="003524CC" w:rsidRPr="003524CC" w:rsidRDefault="00EC6595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, </w:t>
            </w:r>
          </w:p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T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Sheorey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, G Dutta</w:t>
            </w:r>
          </w:p>
        </w:tc>
        <w:tc>
          <w:tcPr>
            <w:tcW w:w="4111" w:type="dxa"/>
          </w:tcPr>
          <w:p w:rsidR="003524CC" w:rsidRPr="003524CC" w:rsidRDefault="003524CC" w:rsidP="00641142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Mitigation of fluid flow and thermal non-uniformity of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nanofuids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 in microfluidic system applied to processor chip: A comparative analysis of mass versus thermal mitigation</w:t>
            </w:r>
          </w:p>
        </w:tc>
        <w:tc>
          <w:tcPr>
            <w:tcW w:w="1984" w:type="dxa"/>
          </w:tcPr>
          <w:p w:rsidR="003524CC" w:rsidRPr="003524CC" w:rsidRDefault="003524CC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Microsystem Technologies</w:t>
            </w:r>
          </w:p>
        </w:tc>
        <w:tc>
          <w:tcPr>
            <w:tcW w:w="992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1877-1893</w:t>
            </w:r>
          </w:p>
        </w:tc>
        <w:tc>
          <w:tcPr>
            <w:tcW w:w="709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2021</w:t>
            </w:r>
          </w:p>
        </w:tc>
      </w:tr>
      <w:tr w:rsidR="003524CC" w:rsidRPr="004B3B44" w:rsidTr="006109A0">
        <w:trPr>
          <w:trHeight w:val="273"/>
        </w:trPr>
        <w:tc>
          <w:tcPr>
            <w:tcW w:w="709" w:type="dxa"/>
          </w:tcPr>
          <w:p w:rsidR="003524CC" w:rsidRPr="003524CC" w:rsidRDefault="00EC6595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 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, </w:t>
            </w:r>
          </w:p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T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Sheorey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, G Dutta</w:t>
            </w:r>
          </w:p>
        </w:tc>
        <w:tc>
          <w:tcPr>
            <w:tcW w:w="4111" w:type="dxa"/>
          </w:tcPr>
          <w:p w:rsidR="003524CC" w:rsidRPr="003524CC" w:rsidRDefault="003524CC" w:rsidP="00641142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Single-phase fluid flow and heat transfer characteristics of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nanofluids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 in a circular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microchannel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: Development of flow and heat transfer correlation</w:t>
            </w:r>
          </w:p>
        </w:tc>
        <w:tc>
          <w:tcPr>
            <w:tcW w:w="1984" w:type="dxa"/>
          </w:tcPr>
          <w:p w:rsidR="003524CC" w:rsidRPr="003524CC" w:rsidRDefault="0001635D" w:rsidP="002176AE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IMechE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Part C: J </w:t>
            </w:r>
            <w:r w:rsidR="00A0518F">
              <w:rPr>
                <w:rFonts w:ascii="Arial" w:hAnsi="Arial" w:cs="Arial"/>
                <w:color w:val="000009"/>
                <w:sz w:val="24"/>
                <w:szCs w:val="24"/>
              </w:rPr>
              <w:t xml:space="preserve">Mechanical </w:t>
            </w:r>
            <w:r w:rsidR="003524CC" w:rsidRPr="003524CC">
              <w:rPr>
                <w:rFonts w:ascii="Arial" w:hAnsi="Arial" w:cs="Arial"/>
                <w:color w:val="000009"/>
                <w:sz w:val="24"/>
                <w:szCs w:val="24"/>
              </w:rPr>
              <w:t>Engineering Science</w:t>
            </w:r>
          </w:p>
        </w:tc>
        <w:tc>
          <w:tcPr>
            <w:tcW w:w="992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234</w:t>
            </w:r>
          </w:p>
        </w:tc>
        <w:tc>
          <w:tcPr>
            <w:tcW w:w="709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3689-3708</w:t>
            </w:r>
          </w:p>
        </w:tc>
        <w:tc>
          <w:tcPr>
            <w:tcW w:w="709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2020</w:t>
            </w:r>
          </w:p>
        </w:tc>
      </w:tr>
      <w:tr w:rsidR="00641142" w:rsidRPr="004B3B44" w:rsidTr="006109A0">
        <w:trPr>
          <w:trHeight w:val="273"/>
        </w:trPr>
        <w:tc>
          <w:tcPr>
            <w:tcW w:w="709" w:type="dxa"/>
          </w:tcPr>
          <w:p w:rsidR="00641142" w:rsidRDefault="00641142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A Arora, MS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>, R C Gupta</w:t>
            </w:r>
          </w:p>
        </w:tc>
        <w:tc>
          <w:tcPr>
            <w:tcW w:w="4111" w:type="dxa"/>
          </w:tcPr>
          <w:p w:rsidR="00641142" w:rsidRPr="003524CC" w:rsidRDefault="0001635D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Cooling performance of micro heat pipe used for mobile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electronic devices</w:t>
            </w:r>
          </w:p>
        </w:tc>
        <w:tc>
          <w:tcPr>
            <w:tcW w:w="1984" w:type="dxa"/>
          </w:tcPr>
          <w:p w:rsidR="00641142" w:rsidRDefault="0001635D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International Journal of Engineering S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>ciences and Research Technology</w:t>
            </w:r>
          </w:p>
        </w:tc>
        <w:tc>
          <w:tcPr>
            <w:tcW w:w="992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331-341</w:t>
            </w:r>
          </w:p>
        </w:tc>
        <w:tc>
          <w:tcPr>
            <w:tcW w:w="709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2018</w:t>
            </w:r>
          </w:p>
        </w:tc>
      </w:tr>
      <w:tr w:rsidR="00641142" w:rsidRPr="004B3B44" w:rsidTr="006109A0">
        <w:trPr>
          <w:trHeight w:val="273"/>
        </w:trPr>
        <w:tc>
          <w:tcPr>
            <w:tcW w:w="709" w:type="dxa"/>
          </w:tcPr>
          <w:p w:rsidR="00641142" w:rsidRDefault="00641142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>, RC</w:t>
            </w: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 xml:space="preserve"> Gupta</w:t>
            </w:r>
          </w:p>
        </w:tc>
        <w:tc>
          <w:tcPr>
            <w:tcW w:w="4111" w:type="dxa"/>
          </w:tcPr>
          <w:p w:rsidR="0001635D" w:rsidRPr="0001635D" w:rsidRDefault="0001635D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Experimental study of thermal performance of heat pipe using</w:t>
            </w:r>
          </w:p>
          <w:p w:rsidR="00641142" w:rsidRPr="003524CC" w:rsidRDefault="0001635D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CuO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/water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nanofl</w:t>
            </w: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uid</w:t>
            </w:r>
            <w:proofErr w:type="spellEnd"/>
          </w:p>
        </w:tc>
        <w:tc>
          <w:tcPr>
            <w:tcW w:w="1984" w:type="dxa"/>
          </w:tcPr>
          <w:p w:rsidR="00641142" w:rsidRDefault="0001635D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International Journal of Engineering Sciences and Research Technology</w:t>
            </w:r>
          </w:p>
        </w:tc>
        <w:tc>
          <w:tcPr>
            <w:tcW w:w="992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2048-2054</w:t>
            </w:r>
          </w:p>
        </w:tc>
        <w:tc>
          <w:tcPr>
            <w:tcW w:w="709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2013</w:t>
            </w:r>
          </w:p>
        </w:tc>
      </w:tr>
      <w:tr w:rsidR="00641142" w:rsidRPr="004B3B44" w:rsidTr="006109A0">
        <w:trPr>
          <w:trHeight w:val="273"/>
        </w:trPr>
        <w:tc>
          <w:tcPr>
            <w:tcW w:w="709" w:type="dxa"/>
          </w:tcPr>
          <w:p w:rsidR="00641142" w:rsidRDefault="00641142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>, RC</w:t>
            </w: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 xml:space="preserve"> Gupta</w:t>
            </w:r>
          </w:p>
        </w:tc>
        <w:tc>
          <w:tcPr>
            <w:tcW w:w="4111" w:type="dxa"/>
          </w:tcPr>
          <w:p w:rsidR="0001635D" w:rsidRPr="0001635D" w:rsidRDefault="0001635D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Experimental study of thermal performance of heat pipe using</w:t>
            </w:r>
          </w:p>
          <w:p w:rsidR="00641142" w:rsidRPr="003524CC" w:rsidRDefault="0001635D" w:rsidP="0001635D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nanofl</w:t>
            </w: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uid</w:t>
            </w:r>
            <w:proofErr w:type="spellEnd"/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: A review</w:t>
            </w:r>
          </w:p>
        </w:tc>
        <w:tc>
          <w:tcPr>
            <w:tcW w:w="1984" w:type="dxa"/>
          </w:tcPr>
          <w:p w:rsidR="00641142" w:rsidRDefault="0001635D" w:rsidP="002176AE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01635D">
              <w:rPr>
                <w:rFonts w:ascii="Arial" w:hAnsi="Arial" w:cs="Arial"/>
                <w:color w:val="000009"/>
                <w:sz w:val="24"/>
                <w:szCs w:val="24"/>
              </w:rPr>
              <w:t>International Journal of Emerging Trends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in Engineering </w:t>
            </w:r>
            <w:r w:rsidR="002176AE">
              <w:rPr>
                <w:rFonts w:ascii="Arial" w:hAnsi="Arial" w:cs="Arial"/>
                <w:color w:val="000009"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>Development</w:t>
            </w:r>
          </w:p>
        </w:tc>
        <w:tc>
          <w:tcPr>
            <w:tcW w:w="992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187-195</w:t>
            </w:r>
          </w:p>
        </w:tc>
        <w:tc>
          <w:tcPr>
            <w:tcW w:w="709" w:type="dxa"/>
          </w:tcPr>
          <w:p w:rsidR="00641142" w:rsidRPr="003524CC" w:rsidRDefault="0001635D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2013</w:t>
            </w:r>
          </w:p>
        </w:tc>
      </w:tr>
    </w:tbl>
    <w:p w:rsidR="0071039A" w:rsidRDefault="0071039A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2176AE" w:rsidRDefault="002176AE" w:rsidP="008B251E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:rsidR="00345DBA" w:rsidRPr="008B251E" w:rsidRDefault="008B251E" w:rsidP="008B251E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  <w:r w:rsidRPr="008B251E">
        <w:rPr>
          <w:rFonts w:ascii="Arial" w:hAnsi="Arial" w:cs="Arial"/>
          <w:b/>
          <w:sz w:val="24"/>
          <w:szCs w:val="24"/>
        </w:rPr>
        <w:lastRenderedPageBreak/>
        <w:t xml:space="preserve">International </w:t>
      </w:r>
      <w:r>
        <w:rPr>
          <w:rFonts w:ascii="Arial" w:hAnsi="Arial" w:cs="Arial"/>
          <w:b/>
          <w:sz w:val="24"/>
          <w:szCs w:val="24"/>
        </w:rPr>
        <w:t>Conferences</w:t>
      </w:r>
      <w:r w:rsidRPr="008B251E">
        <w:rPr>
          <w:rFonts w:ascii="Arial" w:hAnsi="Arial" w:cs="Arial"/>
          <w:b/>
          <w:sz w:val="24"/>
          <w:szCs w:val="24"/>
        </w:rPr>
        <w:t xml:space="preserve"> Papers: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402"/>
        <w:gridCol w:w="2835"/>
        <w:gridCol w:w="992"/>
        <w:gridCol w:w="851"/>
      </w:tblGrid>
      <w:tr w:rsidR="003524CC" w:rsidRPr="004B3B44" w:rsidTr="002176AE">
        <w:tc>
          <w:tcPr>
            <w:tcW w:w="993" w:type="dxa"/>
          </w:tcPr>
          <w:p w:rsidR="003524CC" w:rsidRPr="006109A0" w:rsidRDefault="00641142" w:rsidP="00641142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 xml:space="preserve">S. </w:t>
            </w:r>
            <w:r w:rsidR="003524CC"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 xml:space="preserve">No. </w:t>
            </w:r>
          </w:p>
        </w:tc>
        <w:tc>
          <w:tcPr>
            <w:tcW w:w="1417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ind w:left="-108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Authors(s)</w:t>
            </w:r>
          </w:p>
        </w:tc>
        <w:tc>
          <w:tcPr>
            <w:tcW w:w="3402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ind w:left="102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Title of Paper</w:t>
            </w:r>
          </w:p>
        </w:tc>
        <w:tc>
          <w:tcPr>
            <w:tcW w:w="2835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ind w:left="102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Name of Conference</w:t>
            </w:r>
          </w:p>
        </w:tc>
        <w:tc>
          <w:tcPr>
            <w:tcW w:w="992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ind w:left="102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Page</w:t>
            </w:r>
          </w:p>
        </w:tc>
        <w:tc>
          <w:tcPr>
            <w:tcW w:w="851" w:type="dxa"/>
          </w:tcPr>
          <w:p w:rsidR="003524CC" w:rsidRPr="006109A0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Year</w:t>
            </w:r>
          </w:p>
        </w:tc>
      </w:tr>
      <w:tr w:rsidR="003524CC" w:rsidRPr="004B3B44" w:rsidTr="002176AE">
        <w:tc>
          <w:tcPr>
            <w:tcW w:w="993" w:type="dxa"/>
          </w:tcPr>
          <w:p w:rsidR="003524CC" w:rsidRPr="003524CC" w:rsidRDefault="00EC6595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3524CC" w:rsidRPr="003524CC" w:rsidRDefault="003524CC" w:rsidP="006109A0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DS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Rawat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,</w:t>
            </w:r>
          </w:p>
          <w:p w:rsidR="003524CC" w:rsidRPr="003524CC" w:rsidRDefault="003524CC" w:rsidP="006109A0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,</w:t>
            </w:r>
          </w:p>
          <w:p w:rsidR="003524CC" w:rsidRPr="003524CC" w:rsidRDefault="003524CC" w:rsidP="006109A0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T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Sheorey</w:t>
            </w:r>
            <w:proofErr w:type="spellEnd"/>
          </w:p>
        </w:tc>
        <w:tc>
          <w:tcPr>
            <w:tcW w:w="3402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Fluid flow and temperature distribution in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microchannel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 heat sink with Z-type flow arrangement:</w:t>
            </w:r>
            <w:r w:rsidR="00EC6595">
              <w:rPr>
                <w:rFonts w:ascii="Arial" w:hAnsi="Arial" w:cs="Arial"/>
                <w:color w:val="000009"/>
                <w:sz w:val="24"/>
                <w:szCs w:val="24"/>
              </w:rPr>
              <w:t xml:space="preserve"> An Experimental Investigation</w:t>
            </w:r>
          </w:p>
        </w:tc>
        <w:tc>
          <w:tcPr>
            <w:tcW w:w="2835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48</w:t>
            </w:r>
            <w:r w:rsidRPr="00EC6595">
              <w:rPr>
                <w:rFonts w:ascii="Arial" w:hAnsi="Arial" w:cs="Arial"/>
                <w:color w:val="000009"/>
                <w:sz w:val="24"/>
                <w:szCs w:val="24"/>
                <w:vertAlign w:val="superscript"/>
              </w:rPr>
              <w:t>th</w:t>
            </w:r>
            <w:r w:rsidR="00EC6595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National conference on Fluid Mechanics and Fluid Power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55-58</w:t>
            </w:r>
          </w:p>
        </w:tc>
        <w:tc>
          <w:tcPr>
            <w:tcW w:w="851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2021</w:t>
            </w:r>
          </w:p>
        </w:tc>
      </w:tr>
      <w:tr w:rsidR="003524CC" w:rsidRPr="004B3B44" w:rsidTr="002176AE">
        <w:tc>
          <w:tcPr>
            <w:tcW w:w="993" w:type="dxa"/>
          </w:tcPr>
          <w:p w:rsidR="003524CC" w:rsidRPr="003524CC" w:rsidRDefault="00EC6595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, </w:t>
            </w:r>
          </w:p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T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Sheorey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, G Dutta </w:t>
            </w:r>
          </w:p>
        </w:tc>
        <w:tc>
          <w:tcPr>
            <w:tcW w:w="3402" w:type="dxa"/>
          </w:tcPr>
          <w:p w:rsidR="003524CC" w:rsidRPr="003524CC" w:rsidRDefault="003524CC" w:rsidP="00641142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Mitigation of fluid flow and thermal non-uniformity in MEMS devices: Numerical investigation</w:t>
            </w:r>
          </w:p>
        </w:tc>
        <w:tc>
          <w:tcPr>
            <w:tcW w:w="2835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25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  <w:vertAlign w:val="superscript"/>
              </w:rPr>
              <w:t>th</w:t>
            </w:r>
            <w:r w:rsidR="002176AE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National and 3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  <w:vertAlign w:val="superscript"/>
              </w:rPr>
              <w:t>rd</w:t>
            </w:r>
            <w:r w:rsidR="002176AE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International ISHMT-ASTFE Heat and Mass Transfer Conference 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63-68</w:t>
            </w:r>
          </w:p>
        </w:tc>
        <w:tc>
          <w:tcPr>
            <w:tcW w:w="851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2019</w:t>
            </w:r>
          </w:p>
        </w:tc>
      </w:tr>
      <w:tr w:rsidR="003524CC" w:rsidRPr="004B3B44" w:rsidTr="002176AE">
        <w:tc>
          <w:tcPr>
            <w:tcW w:w="993" w:type="dxa"/>
          </w:tcPr>
          <w:p w:rsidR="003524CC" w:rsidRPr="003524CC" w:rsidRDefault="00EC6595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A Arora, RC Gupta, </w:t>
            </w:r>
          </w:p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Cooling performance analysis of loop heat pipe using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nanofluid</w:t>
            </w:r>
            <w:proofErr w:type="spellEnd"/>
          </w:p>
        </w:tc>
        <w:tc>
          <w:tcPr>
            <w:tcW w:w="2835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5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  <w:vertAlign w:val="superscript"/>
              </w:rPr>
              <w:t>th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 International Conference Computational Methods for Thermal problems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35-38</w:t>
            </w:r>
          </w:p>
        </w:tc>
        <w:tc>
          <w:tcPr>
            <w:tcW w:w="851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2018</w:t>
            </w:r>
          </w:p>
        </w:tc>
      </w:tr>
      <w:tr w:rsidR="003524CC" w:rsidRPr="004B3B44" w:rsidTr="002176AE">
        <w:tc>
          <w:tcPr>
            <w:tcW w:w="993" w:type="dxa"/>
          </w:tcPr>
          <w:p w:rsidR="003524CC" w:rsidRPr="003524CC" w:rsidRDefault="00EC6595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, G Dutta,</w:t>
            </w:r>
          </w:p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T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Sheorey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Cooling of MEMS devices using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nanofuids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24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  <w:vertAlign w:val="superscript"/>
              </w:rPr>
              <w:t>th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 National and 2nd International ISHMT-ASTFE Heat and Mass Transfer Conference</w:t>
            </w: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1287-1294</w:t>
            </w:r>
          </w:p>
        </w:tc>
        <w:tc>
          <w:tcPr>
            <w:tcW w:w="851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2017</w:t>
            </w:r>
          </w:p>
        </w:tc>
      </w:tr>
      <w:tr w:rsidR="002176AE" w:rsidRPr="004B3B44" w:rsidTr="002176AE">
        <w:tc>
          <w:tcPr>
            <w:tcW w:w="993" w:type="dxa"/>
          </w:tcPr>
          <w:p w:rsidR="002176AE" w:rsidRDefault="002176AE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2176AE" w:rsidRPr="003524CC" w:rsidRDefault="002176AE" w:rsidP="002176AE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MS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, G Dutta,</w:t>
            </w:r>
          </w:p>
          <w:p w:rsidR="002176AE" w:rsidRPr="003524CC" w:rsidRDefault="002176AE" w:rsidP="002176AE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T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Sheorey</w:t>
            </w:r>
            <w:proofErr w:type="spellEnd"/>
          </w:p>
        </w:tc>
        <w:tc>
          <w:tcPr>
            <w:tcW w:w="3402" w:type="dxa"/>
          </w:tcPr>
          <w:p w:rsidR="002176AE" w:rsidRPr="003524CC" w:rsidRDefault="002176AE" w:rsidP="002176AE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2176AE">
              <w:rPr>
                <w:rFonts w:ascii="Arial" w:hAnsi="Arial" w:cs="Arial"/>
                <w:color w:val="000009"/>
                <w:sz w:val="24"/>
                <w:szCs w:val="24"/>
              </w:rPr>
              <w:t>A numerical model to predict the feasibility of alumina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nanofl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</w:rPr>
              <w:t>uids</w:t>
            </w:r>
            <w:proofErr w:type="spellEnd"/>
            <w:r w:rsidRPr="002176AE">
              <w:rPr>
                <w:rFonts w:ascii="Arial" w:hAnsi="Arial" w:cs="Arial"/>
                <w:color w:val="000009"/>
                <w:sz w:val="24"/>
                <w:szCs w:val="24"/>
              </w:rPr>
              <w:t xml:space="preserve"> in a </w:t>
            </w:r>
            <w:proofErr w:type="spellStart"/>
            <w:r w:rsidRPr="002176AE">
              <w:rPr>
                <w:rFonts w:ascii="Arial" w:hAnsi="Arial" w:cs="Arial"/>
                <w:color w:val="000009"/>
                <w:sz w:val="24"/>
                <w:szCs w:val="24"/>
              </w:rPr>
              <w:t>microchannel</w:t>
            </w:r>
            <w:proofErr w:type="spellEnd"/>
          </w:p>
        </w:tc>
        <w:tc>
          <w:tcPr>
            <w:tcW w:w="2835" w:type="dxa"/>
          </w:tcPr>
          <w:p w:rsidR="002176AE" w:rsidRPr="003524CC" w:rsidRDefault="002176AE" w:rsidP="002176AE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2176AE">
              <w:rPr>
                <w:rFonts w:ascii="Arial" w:hAnsi="Arial" w:cs="Arial"/>
                <w:color w:val="000009"/>
                <w:sz w:val="24"/>
                <w:szCs w:val="24"/>
              </w:rPr>
              <w:t>10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</w:rPr>
              <w:t>International Conference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on Computational Heat, Mass and </w:t>
            </w:r>
            <w:r w:rsidRPr="002176AE">
              <w:rPr>
                <w:rFonts w:ascii="Arial" w:hAnsi="Arial" w:cs="Arial"/>
                <w:color w:val="000009"/>
                <w:sz w:val="24"/>
                <w:szCs w:val="24"/>
              </w:rPr>
              <w:t>Momentum Transfer</w:t>
            </w:r>
          </w:p>
        </w:tc>
        <w:tc>
          <w:tcPr>
            <w:tcW w:w="992" w:type="dxa"/>
          </w:tcPr>
          <w:p w:rsidR="002176AE" w:rsidRPr="003524CC" w:rsidRDefault="002176AE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76AE" w:rsidRPr="003524CC" w:rsidRDefault="002176AE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2017</w:t>
            </w:r>
          </w:p>
        </w:tc>
      </w:tr>
    </w:tbl>
    <w:p w:rsidR="003524CC" w:rsidRDefault="003524CC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2176AE" w:rsidRDefault="002176AE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EC6595" w:rsidRPr="00EC6595" w:rsidRDefault="00EC6595" w:rsidP="00EC6595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 Chapters</w:t>
      </w:r>
      <w:r w:rsidRPr="008B251E">
        <w:rPr>
          <w:rFonts w:ascii="Arial" w:hAnsi="Arial" w:cs="Arial"/>
          <w:b/>
          <w:sz w:val="24"/>
          <w:szCs w:val="24"/>
        </w:rPr>
        <w:t>:</w:t>
      </w:r>
    </w:p>
    <w:tbl>
      <w:tblPr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969"/>
        <w:gridCol w:w="1417"/>
        <w:gridCol w:w="2835"/>
        <w:gridCol w:w="1418"/>
      </w:tblGrid>
      <w:tr w:rsidR="003524CC" w:rsidRPr="004B3B44" w:rsidTr="006109A0">
        <w:trPr>
          <w:trHeight w:val="268"/>
        </w:trPr>
        <w:tc>
          <w:tcPr>
            <w:tcW w:w="851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3969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Title</w:t>
            </w:r>
          </w:p>
        </w:tc>
        <w:tc>
          <w:tcPr>
            <w:tcW w:w="1417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Author’s Name</w:t>
            </w:r>
          </w:p>
        </w:tc>
        <w:tc>
          <w:tcPr>
            <w:tcW w:w="2835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Publisher</w:t>
            </w:r>
          </w:p>
        </w:tc>
        <w:tc>
          <w:tcPr>
            <w:tcW w:w="1418" w:type="dxa"/>
          </w:tcPr>
          <w:p w:rsidR="003524CC" w:rsidRPr="006109A0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b/>
                <w:color w:val="000009"/>
                <w:sz w:val="24"/>
                <w:szCs w:val="24"/>
              </w:rPr>
            </w:pPr>
            <w:r w:rsidRPr="006109A0">
              <w:rPr>
                <w:rFonts w:ascii="Arial" w:hAnsi="Arial" w:cs="Arial"/>
                <w:b/>
                <w:color w:val="000009"/>
                <w:sz w:val="24"/>
                <w:szCs w:val="24"/>
              </w:rPr>
              <w:t>Year of Publication</w:t>
            </w:r>
          </w:p>
        </w:tc>
      </w:tr>
      <w:tr w:rsidR="003524CC" w:rsidRPr="004B3B44" w:rsidTr="006109A0">
        <w:trPr>
          <w:trHeight w:val="272"/>
        </w:trPr>
        <w:tc>
          <w:tcPr>
            <w:tcW w:w="851" w:type="dxa"/>
          </w:tcPr>
          <w:p w:rsidR="003524CC" w:rsidRPr="003524CC" w:rsidRDefault="00EC6595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Fluid Flow and Temperature Distribution in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Microchannel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 Heat Sink with Z-Type Flow Arrangement: An Experimental Investigation</w:t>
            </w:r>
          </w:p>
        </w:tc>
        <w:tc>
          <w:tcPr>
            <w:tcW w:w="1417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D. S.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Rawat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, </w:t>
            </w:r>
          </w:p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M. S.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Lodhi</w:t>
            </w:r>
            <w:proofErr w:type="spellEnd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,</w:t>
            </w:r>
          </w:p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 xml:space="preserve">T. </w:t>
            </w:r>
            <w:proofErr w:type="spellStart"/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Sheorey</w:t>
            </w:r>
            <w:proofErr w:type="spellEnd"/>
          </w:p>
        </w:tc>
        <w:tc>
          <w:tcPr>
            <w:tcW w:w="2835" w:type="dxa"/>
          </w:tcPr>
          <w:p w:rsidR="003524CC" w:rsidRPr="003524CC" w:rsidRDefault="003524CC" w:rsidP="00EC6595">
            <w:pPr>
              <w:pStyle w:val="TableParagraph"/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Fluid Mechanics and Fluid Power, Lecture Notes in Mechanical Engineering, Springer, Singapore</w:t>
            </w:r>
          </w:p>
        </w:tc>
        <w:tc>
          <w:tcPr>
            <w:tcW w:w="1418" w:type="dxa"/>
          </w:tcPr>
          <w:p w:rsidR="003524CC" w:rsidRPr="003524CC" w:rsidRDefault="003524CC" w:rsidP="003524CC">
            <w:pPr>
              <w:pStyle w:val="TableParagraph"/>
              <w:spacing w:before="3" w:line="308" w:lineRule="exact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3524CC">
              <w:rPr>
                <w:rFonts w:ascii="Arial" w:hAnsi="Arial" w:cs="Arial"/>
                <w:color w:val="000009"/>
                <w:sz w:val="24"/>
                <w:szCs w:val="24"/>
              </w:rPr>
              <w:t>2023</w:t>
            </w:r>
          </w:p>
        </w:tc>
      </w:tr>
    </w:tbl>
    <w:p w:rsidR="00345DBA" w:rsidRPr="006109A0" w:rsidRDefault="00345DBA" w:rsidP="006109A0">
      <w:pPr>
        <w:rPr>
          <w:rFonts w:ascii="Arial" w:hAnsi="Arial" w:cs="Arial"/>
          <w:sz w:val="24"/>
          <w:szCs w:val="24"/>
        </w:rPr>
      </w:pPr>
    </w:p>
    <w:p w:rsidR="002176AE" w:rsidRPr="007E04D4" w:rsidRDefault="002176AE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AE0060" w:rsidRPr="006109A0" w:rsidRDefault="0065103B" w:rsidP="006109A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Project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F31744" w:rsidRPr="00A91310" w:rsidRDefault="0065103B" w:rsidP="00A91310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Testing &amp; Consultancy</w:t>
      </w:r>
      <w:r w:rsidR="009C6FE3" w:rsidRPr="00A91310">
        <w:rPr>
          <w:rFonts w:ascii="Arial" w:hAnsi="Arial" w:cs="Arial"/>
          <w:sz w:val="24"/>
          <w:szCs w:val="24"/>
        </w:rPr>
        <w:t>.</w:t>
      </w:r>
    </w:p>
    <w:p w:rsidR="00D879C6" w:rsidRDefault="00D879C6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5B6345" w:rsidRPr="007414B0" w:rsidRDefault="005B6345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D879C6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Other Details</w:t>
      </w:r>
    </w:p>
    <w:p w:rsidR="00AE0060" w:rsidRDefault="00AE006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3524CC" w:rsidRPr="000E4C69" w:rsidRDefault="003524CC" w:rsidP="003524CC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  <w:r w:rsidRPr="000E4C69">
        <w:rPr>
          <w:rFonts w:ascii="Arial" w:hAnsi="Arial" w:cs="Arial"/>
          <w:b/>
          <w:sz w:val="24"/>
          <w:szCs w:val="24"/>
        </w:rPr>
        <w:t>International Conferences/Workshops/FDP Courses Organized:</w:t>
      </w:r>
    </w:p>
    <w:p w:rsidR="003524CC" w:rsidRDefault="003524CC" w:rsidP="00352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38</w:t>
      </w:r>
      <w:r w:rsidRPr="00ED710C">
        <w:rPr>
          <w:rFonts w:ascii="Arial" w:hAnsi="Arial" w:cs="Arial"/>
          <w:sz w:val="24"/>
          <w:szCs w:val="24"/>
          <w:vertAlign w:val="superscript"/>
        </w:rPr>
        <w:t>th</w:t>
      </w:r>
      <w:r w:rsidRPr="00ED710C">
        <w:rPr>
          <w:rFonts w:ascii="Arial" w:hAnsi="Arial" w:cs="Arial"/>
          <w:sz w:val="24"/>
          <w:szCs w:val="24"/>
        </w:rPr>
        <w:t xml:space="preserve"> M. P. Young Scientist &amp; Science Festival (MPYSC-2023), Organized by SATI </w:t>
      </w:r>
      <w:proofErr w:type="spellStart"/>
      <w:proofErr w:type="gramStart"/>
      <w:r w:rsidRPr="00ED710C">
        <w:rPr>
          <w:rFonts w:ascii="Arial" w:hAnsi="Arial" w:cs="Arial"/>
          <w:sz w:val="24"/>
          <w:szCs w:val="24"/>
        </w:rPr>
        <w:t>Vidisha</w:t>
      </w:r>
      <w:proofErr w:type="spellEnd"/>
      <w:r w:rsidRPr="00ED710C">
        <w:rPr>
          <w:rFonts w:ascii="Arial" w:hAnsi="Arial" w:cs="Arial"/>
          <w:sz w:val="24"/>
          <w:szCs w:val="24"/>
        </w:rPr>
        <w:t>(</w:t>
      </w:r>
      <w:proofErr w:type="gramEnd"/>
      <w:r w:rsidRPr="00ED710C">
        <w:rPr>
          <w:rFonts w:ascii="Arial" w:hAnsi="Arial" w:cs="Arial"/>
          <w:sz w:val="24"/>
          <w:szCs w:val="24"/>
        </w:rPr>
        <w:t>MP) and M. P. Council of Science and Technology Bhopal (MP) during March 17 - 19, 2023.</w:t>
      </w:r>
    </w:p>
    <w:p w:rsidR="003524CC" w:rsidRDefault="003524CC" w:rsidP="00352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1</w:t>
      </w:r>
      <w:r w:rsidRPr="00ED710C">
        <w:rPr>
          <w:rFonts w:ascii="Arial" w:hAnsi="Arial" w:cs="Arial"/>
          <w:sz w:val="24"/>
          <w:szCs w:val="24"/>
          <w:vertAlign w:val="superscript"/>
        </w:rPr>
        <w:t>st</w:t>
      </w:r>
      <w:r w:rsidRPr="00ED710C">
        <w:rPr>
          <w:rFonts w:ascii="Arial" w:hAnsi="Arial" w:cs="Arial"/>
          <w:sz w:val="24"/>
          <w:szCs w:val="24"/>
        </w:rPr>
        <w:t xml:space="preserve"> International and 4th National Conference on Reliability and Safety Engineering (INCRS-2018), Organized by Discipline of Mechanical Engineering, PDPM IIITDM Jabalpur (MP) during February 26 - 28, 2018.</w:t>
      </w:r>
    </w:p>
    <w:p w:rsidR="003524CC" w:rsidRDefault="003524CC" w:rsidP="00352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International Conference on Physics and Mechanics of New M</w:t>
      </w:r>
      <w:r w:rsidR="00984C72">
        <w:rPr>
          <w:rFonts w:ascii="Arial" w:hAnsi="Arial" w:cs="Arial"/>
          <w:sz w:val="24"/>
          <w:szCs w:val="24"/>
        </w:rPr>
        <w:t xml:space="preserve">aterials and Their Applications </w:t>
      </w:r>
      <w:r w:rsidRPr="00ED710C">
        <w:rPr>
          <w:rFonts w:ascii="Arial" w:hAnsi="Arial" w:cs="Arial"/>
          <w:sz w:val="24"/>
          <w:szCs w:val="24"/>
        </w:rPr>
        <w:t>(PHENMA-2017), Organized by Discipline of Mechanical Engineering, PDPM IIITDM Jabalpur (MP) during October 14 - 16, 2017.</w:t>
      </w:r>
    </w:p>
    <w:p w:rsidR="003524CC" w:rsidRDefault="003524CC" w:rsidP="00352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Workshop on Innovations and the Society Organized by Jabalpur Academia Initiative (JAI), PDPM IIITDM Jabalpur (MP) during December 5 - 6, 2016.</w:t>
      </w:r>
    </w:p>
    <w:p w:rsidR="003524CC" w:rsidRPr="00ED710C" w:rsidRDefault="003524CC" w:rsidP="00352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AICTE Sponsored STC on Numerical and Analytical Techniques to Undertake Research in Engineering (NATURE) Organized by Discipline of Mechanical Engineering, PDPM IIITDM Jabalpur (MP) during September 1 - 5, 2017.</w:t>
      </w:r>
    </w:p>
    <w:p w:rsidR="003524CC" w:rsidRDefault="003524CC" w:rsidP="000E4C69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E4C69" w:rsidRPr="000E4C69" w:rsidRDefault="000E4C69" w:rsidP="000E4C69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  <w:r w:rsidRPr="000E4C69">
        <w:rPr>
          <w:rFonts w:ascii="Arial" w:hAnsi="Arial" w:cs="Arial"/>
          <w:b/>
          <w:sz w:val="24"/>
          <w:szCs w:val="24"/>
        </w:rPr>
        <w:t>International Conferences/Workshops/FDP Courses Participated: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25</w:t>
      </w:r>
      <w:r w:rsidRPr="00ED710C">
        <w:rPr>
          <w:rFonts w:ascii="Arial" w:hAnsi="Arial" w:cs="Arial"/>
          <w:sz w:val="24"/>
          <w:szCs w:val="24"/>
          <w:vertAlign w:val="superscript"/>
        </w:rPr>
        <w:t>th</w:t>
      </w:r>
      <w:r w:rsidR="00ED710C">
        <w:rPr>
          <w:rFonts w:ascii="Arial" w:hAnsi="Arial" w:cs="Arial"/>
          <w:sz w:val="24"/>
          <w:szCs w:val="24"/>
        </w:rPr>
        <w:t xml:space="preserve"> </w:t>
      </w:r>
      <w:r w:rsidRPr="00ED710C">
        <w:rPr>
          <w:rFonts w:ascii="Arial" w:hAnsi="Arial" w:cs="Arial"/>
          <w:sz w:val="24"/>
          <w:szCs w:val="24"/>
        </w:rPr>
        <w:t>National and 3rd</w:t>
      </w:r>
      <w:r w:rsidR="00ED710C">
        <w:rPr>
          <w:rFonts w:ascii="Arial" w:hAnsi="Arial" w:cs="Arial"/>
          <w:sz w:val="24"/>
          <w:szCs w:val="24"/>
        </w:rPr>
        <w:t xml:space="preserve"> </w:t>
      </w:r>
      <w:r w:rsidRPr="00ED710C">
        <w:rPr>
          <w:rFonts w:ascii="Arial" w:hAnsi="Arial" w:cs="Arial"/>
          <w:sz w:val="24"/>
          <w:szCs w:val="24"/>
        </w:rPr>
        <w:t>International ISH</w:t>
      </w:r>
      <w:r w:rsidR="00ED710C">
        <w:rPr>
          <w:rFonts w:ascii="Arial" w:hAnsi="Arial" w:cs="Arial"/>
          <w:sz w:val="24"/>
          <w:szCs w:val="24"/>
        </w:rPr>
        <w:t xml:space="preserve">MT-ASTFE Heat and Mass Transfer </w:t>
      </w:r>
      <w:r w:rsidRPr="00ED710C">
        <w:rPr>
          <w:rFonts w:ascii="Arial" w:hAnsi="Arial" w:cs="Arial"/>
          <w:sz w:val="24"/>
          <w:szCs w:val="24"/>
        </w:rPr>
        <w:t xml:space="preserve">Conference (IHMTC-2019), Organized by Department of Mechanical and Industrial Engineering, IIT </w:t>
      </w:r>
      <w:proofErr w:type="spellStart"/>
      <w:r w:rsidRPr="00ED710C">
        <w:rPr>
          <w:rFonts w:ascii="Arial" w:hAnsi="Arial" w:cs="Arial"/>
          <w:sz w:val="24"/>
          <w:szCs w:val="24"/>
        </w:rPr>
        <w:t>Roorkee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(UK) during December 28 - 31, 2019.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24</w:t>
      </w:r>
      <w:r w:rsidRPr="00ED710C">
        <w:rPr>
          <w:rFonts w:ascii="Arial" w:hAnsi="Arial" w:cs="Arial"/>
          <w:sz w:val="24"/>
          <w:szCs w:val="24"/>
          <w:vertAlign w:val="superscript"/>
        </w:rPr>
        <w:t>th</w:t>
      </w:r>
      <w:r w:rsidR="00ED710C">
        <w:rPr>
          <w:rFonts w:ascii="Arial" w:hAnsi="Arial" w:cs="Arial"/>
          <w:sz w:val="24"/>
          <w:szCs w:val="24"/>
        </w:rPr>
        <w:t xml:space="preserve"> </w:t>
      </w:r>
      <w:r w:rsidRPr="00ED710C">
        <w:rPr>
          <w:rFonts w:ascii="Arial" w:hAnsi="Arial" w:cs="Arial"/>
          <w:sz w:val="24"/>
          <w:szCs w:val="24"/>
        </w:rPr>
        <w:t>National and 2nd International ISHMT-ASTFE Heat and Mass Transfer Conference (IHMTC-2017), Organized by Department of Mechanical</w:t>
      </w:r>
      <w:r w:rsidR="00ED710C">
        <w:rPr>
          <w:rFonts w:ascii="Arial" w:hAnsi="Arial" w:cs="Arial"/>
          <w:sz w:val="24"/>
          <w:szCs w:val="24"/>
        </w:rPr>
        <w:t xml:space="preserve"> </w:t>
      </w:r>
      <w:r w:rsidRPr="00ED710C">
        <w:rPr>
          <w:rFonts w:ascii="Arial" w:hAnsi="Arial" w:cs="Arial"/>
          <w:sz w:val="24"/>
          <w:szCs w:val="24"/>
        </w:rPr>
        <w:t>Engineering, BITS-</w:t>
      </w:r>
      <w:proofErr w:type="spellStart"/>
      <w:r w:rsidRPr="00ED710C">
        <w:rPr>
          <w:rFonts w:ascii="Arial" w:hAnsi="Arial" w:cs="Arial"/>
          <w:sz w:val="24"/>
          <w:szCs w:val="24"/>
        </w:rPr>
        <w:t>Pilani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Hyderabad Campus Hyderabad (TS) during December 27 - 30, 2017.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2</w:t>
      </w:r>
      <w:r w:rsidRPr="00A91310">
        <w:rPr>
          <w:rFonts w:ascii="Arial" w:hAnsi="Arial" w:cs="Arial"/>
          <w:sz w:val="24"/>
          <w:szCs w:val="24"/>
          <w:vertAlign w:val="superscript"/>
        </w:rPr>
        <w:t>nd</w:t>
      </w:r>
      <w:r w:rsidR="00A91310">
        <w:rPr>
          <w:rFonts w:ascii="Arial" w:hAnsi="Arial" w:cs="Arial"/>
          <w:sz w:val="24"/>
          <w:szCs w:val="24"/>
        </w:rPr>
        <w:t xml:space="preserve"> </w:t>
      </w:r>
      <w:r w:rsidRPr="00ED710C">
        <w:rPr>
          <w:rFonts w:ascii="Arial" w:hAnsi="Arial" w:cs="Arial"/>
          <w:sz w:val="24"/>
          <w:szCs w:val="24"/>
        </w:rPr>
        <w:t xml:space="preserve">One-Week Workshop on Technical Writing using </w:t>
      </w:r>
      <w:proofErr w:type="spellStart"/>
      <w:r w:rsidRPr="00ED710C">
        <w:rPr>
          <w:rFonts w:ascii="Arial" w:hAnsi="Arial" w:cs="Arial"/>
          <w:sz w:val="24"/>
          <w:szCs w:val="24"/>
        </w:rPr>
        <w:t>LaTeX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, Organized by School of Electronics Engineering, VIT-AP University, </w:t>
      </w:r>
      <w:proofErr w:type="spellStart"/>
      <w:r w:rsidRPr="00ED710C">
        <w:rPr>
          <w:rFonts w:ascii="Arial" w:hAnsi="Arial" w:cs="Arial"/>
          <w:sz w:val="24"/>
          <w:szCs w:val="24"/>
        </w:rPr>
        <w:t>Amaravati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(AP) during April 7 - 13, 2022.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Symposium on Engineer your Research for Start-up, Organized by CAD-CAM Centre, Department of Mechanical Engineering, VNIT Nagpur (MH) during March 1 - 5, 2021.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Design Workshop (DEW-2017) on Industrial Internet and Industry 4.0 Organized by PDPM IIITDM Jabalpur (MP) during December 9-11, 2017.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lastRenderedPageBreak/>
        <w:t xml:space="preserve">DST-SERB Sponsored STTP on Battery Thermal Management Systems: Present and Future, Organized by Department of Mechanical Engineering, SVNIT </w:t>
      </w:r>
      <w:proofErr w:type="spellStart"/>
      <w:r w:rsidRPr="00ED710C">
        <w:rPr>
          <w:rFonts w:ascii="Arial" w:hAnsi="Arial" w:cs="Arial"/>
          <w:sz w:val="24"/>
          <w:szCs w:val="24"/>
        </w:rPr>
        <w:t>Surat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(GJ) during June 12 - 16, 2023.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ATAL FDP on Smart manufacturing tools and Techniques for industry 4.0, Organized by Department of Mechanical Engineering, OIST Bhopal (MP) during November 14 - 24, 2022.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 xml:space="preserve">ATAL FDP on </w:t>
      </w:r>
      <w:proofErr w:type="gramStart"/>
      <w:r w:rsidRPr="00ED710C">
        <w:rPr>
          <w:rFonts w:ascii="Arial" w:hAnsi="Arial" w:cs="Arial"/>
          <w:sz w:val="24"/>
          <w:szCs w:val="24"/>
        </w:rPr>
        <w:t>An</w:t>
      </w:r>
      <w:proofErr w:type="gramEnd"/>
      <w:r w:rsidRPr="00ED710C">
        <w:rPr>
          <w:rFonts w:ascii="Arial" w:hAnsi="Arial" w:cs="Arial"/>
          <w:sz w:val="24"/>
          <w:szCs w:val="24"/>
        </w:rPr>
        <w:t xml:space="preserve"> Essence of Multiphase Flow: Challenges and Futuristic Technology, Organized by Department of Mechanical Engineering, SVNIT </w:t>
      </w:r>
      <w:proofErr w:type="spellStart"/>
      <w:r w:rsidRPr="00ED710C">
        <w:rPr>
          <w:rFonts w:ascii="Arial" w:hAnsi="Arial" w:cs="Arial"/>
          <w:sz w:val="24"/>
          <w:szCs w:val="24"/>
        </w:rPr>
        <w:t>Surat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(GJ) during December 20 - 24, 2021. 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ATAL FDP on Cutting-edge multidisciplinary research in the field of fluids, Organized by Department of Mechanical Engineering, NIT Rourkela (RRK) during October 11 - 15, 2021.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 xml:space="preserve">ATAL FDP on Additive Manufacturing: Programming, Operation &amp; Applications, Organized by Department of Industrial &amp; Production Engineering, Dr. BR </w:t>
      </w:r>
      <w:proofErr w:type="spellStart"/>
      <w:r w:rsidRPr="00ED710C">
        <w:rPr>
          <w:rFonts w:ascii="Arial" w:hAnsi="Arial" w:cs="Arial"/>
          <w:sz w:val="24"/>
          <w:szCs w:val="24"/>
        </w:rPr>
        <w:t>Ambedkar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NIT Jalandhar (PB) during September 20 - 24, 2021.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FDP on Ethics &amp; Values in Technical Education in Context of National Education Policy-2020, Organized by Centre for Value Based Education, DTU Delhi (DL) during April 15 - 19, 2021.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 xml:space="preserve">TEQIP-III Sponsored STC on Computational and Experimental Techniques in Heat Transfer and Fluid Flows, Organized by Department of Mechanical Engineering, NIT </w:t>
      </w:r>
      <w:proofErr w:type="spellStart"/>
      <w:r w:rsidRPr="00ED710C">
        <w:rPr>
          <w:rFonts w:ascii="Arial" w:hAnsi="Arial" w:cs="Arial"/>
          <w:sz w:val="24"/>
          <w:szCs w:val="24"/>
        </w:rPr>
        <w:t>Uttarakhand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(UK) during March 1 - 5, 2021.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 xml:space="preserve">ATAL FDP on 3D Printing &amp; Design, Organized by Department of Mechanical Engineering, IIT </w:t>
      </w:r>
      <w:proofErr w:type="spellStart"/>
      <w:r w:rsidRPr="00ED710C">
        <w:rPr>
          <w:rFonts w:ascii="Arial" w:hAnsi="Arial" w:cs="Arial"/>
          <w:sz w:val="24"/>
          <w:szCs w:val="24"/>
        </w:rPr>
        <w:t>Ropar</w:t>
      </w:r>
      <w:proofErr w:type="spellEnd"/>
      <w:r w:rsidRPr="00ED710C">
        <w:rPr>
          <w:rFonts w:ascii="Arial" w:hAnsi="Arial" w:cs="Arial"/>
          <w:sz w:val="24"/>
          <w:szCs w:val="24"/>
        </w:rPr>
        <w:t xml:space="preserve"> (PB) during February 1 - 5, 2021.</w:t>
      </w:r>
    </w:p>
    <w:p w:rsid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 xml:space="preserve">FDP on </w:t>
      </w:r>
      <w:proofErr w:type="spellStart"/>
      <w:r w:rsidRPr="00ED710C">
        <w:rPr>
          <w:rFonts w:ascii="Arial" w:hAnsi="Arial" w:cs="Arial"/>
          <w:sz w:val="24"/>
          <w:szCs w:val="24"/>
        </w:rPr>
        <w:t>LaTeX</w:t>
      </w:r>
      <w:proofErr w:type="spellEnd"/>
      <w:r w:rsidRPr="00ED710C">
        <w:rPr>
          <w:rFonts w:ascii="Arial" w:hAnsi="Arial" w:cs="Arial"/>
          <w:sz w:val="24"/>
          <w:szCs w:val="24"/>
        </w:rPr>
        <w:t>, Organized by School of Computer Science and IT, DAVV, Indore (MP) in association with Spoken Tutorial Project, IIT Bombay (MH) during May 30 - 31, 2020.</w:t>
      </w:r>
    </w:p>
    <w:p w:rsidR="000E4C69" w:rsidRPr="00ED710C" w:rsidRDefault="000E4C69" w:rsidP="00ED71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710C">
        <w:rPr>
          <w:rFonts w:ascii="Arial" w:hAnsi="Arial" w:cs="Arial"/>
          <w:sz w:val="24"/>
          <w:szCs w:val="24"/>
        </w:rPr>
        <w:t>GIAN Course on Thermal Management of Electronics, Organized by Department of Mechanical Engineering, NIT Warangal (TS) during October 30 - November 3, 2017.</w:t>
      </w:r>
    </w:p>
    <w:p w:rsidR="006109A0" w:rsidRDefault="006109A0" w:rsidP="00EC6595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E4C69" w:rsidRPr="00EC6595" w:rsidRDefault="00EC6595" w:rsidP="00EC6595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C6595">
        <w:rPr>
          <w:rFonts w:ascii="Arial" w:hAnsi="Arial" w:cs="Arial"/>
          <w:b/>
          <w:sz w:val="24"/>
          <w:szCs w:val="24"/>
        </w:rPr>
        <w:t>Awards and Recognitions</w:t>
      </w:r>
    </w:p>
    <w:p w:rsidR="00EC6595" w:rsidRDefault="00EC6595" w:rsidP="00EC659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C6595">
        <w:rPr>
          <w:rFonts w:ascii="Arial" w:hAnsi="Arial" w:cs="Arial"/>
          <w:sz w:val="24"/>
          <w:szCs w:val="24"/>
        </w:rPr>
        <w:t>Recipient of Certi</w:t>
      </w:r>
      <w:r>
        <w:rPr>
          <w:rFonts w:ascii="Arial" w:hAnsi="Arial" w:cs="Arial"/>
          <w:sz w:val="24"/>
          <w:szCs w:val="24"/>
        </w:rPr>
        <w:t>fi</w:t>
      </w:r>
      <w:r w:rsidRPr="00EC6595">
        <w:rPr>
          <w:rFonts w:ascii="Arial" w:hAnsi="Arial" w:cs="Arial"/>
          <w:sz w:val="24"/>
          <w:szCs w:val="24"/>
        </w:rPr>
        <w:t>cate of Fellowship for Training</w:t>
      </w:r>
      <w:r>
        <w:rPr>
          <w:rFonts w:ascii="Arial" w:hAnsi="Arial" w:cs="Arial"/>
          <w:sz w:val="24"/>
          <w:szCs w:val="24"/>
        </w:rPr>
        <w:t xml:space="preserve"> of Young Scientist during 34</w:t>
      </w:r>
      <w:r w:rsidRPr="00EC65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EC6595">
        <w:rPr>
          <w:rFonts w:ascii="Arial" w:hAnsi="Arial" w:cs="Arial"/>
          <w:sz w:val="24"/>
          <w:szCs w:val="24"/>
        </w:rPr>
        <w:t>M.P. Young Scientist</w:t>
      </w:r>
      <w:r>
        <w:rPr>
          <w:rFonts w:ascii="Arial" w:hAnsi="Arial" w:cs="Arial"/>
          <w:sz w:val="24"/>
          <w:szCs w:val="24"/>
        </w:rPr>
        <w:t xml:space="preserve"> </w:t>
      </w:r>
      <w:r w:rsidRPr="00EC6595">
        <w:rPr>
          <w:rFonts w:ascii="Arial" w:hAnsi="Arial" w:cs="Arial"/>
          <w:sz w:val="24"/>
          <w:szCs w:val="24"/>
        </w:rPr>
        <w:t>Congress - 2019</w:t>
      </w:r>
      <w:r>
        <w:rPr>
          <w:rFonts w:ascii="Arial" w:hAnsi="Arial" w:cs="Arial"/>
          <w:sz w:val="24"/>
          <w:szCs w:val="24"/>
        </w:rPr>
        <w:t xml:space="preserve"> by M.P. Council of Science and </w:t>
      </w:r>
      <w:r w:rsidRPr="00EC6595">
        <w:rPr>
          <w:rFonts w:ascii="Arial" w:hAnsi="Arial" w:cs="Arial"/>
          <w:sz w:val="24"/>
          <w:szCs w:val="24"/>
        </w:rPr>
        <w:t>Technology, Bhopal, Government of Madhya Pradesh.</w:t>
      </w:r>
    </w:p>
    <w:p w:rsidR="002176AE" w:rsidRDefault="002176AE" w:rsidP="002176A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C6595">
        <w:rPr>
          <w:rFonts w:ascii="Arial" w:hAnsi="Arial" w:cs="Arial"/>
          <w:sz w:val="24"/>
          <w:szCs w:val="24"/>
        </w:rPr>
        <w:t xml:space="preserve">Recipient of </w:t>
      </w:r>
      <w:r>
        <w:rPr>
          <w:rFonts w:ascii="Arial" w:hAnsi="Arial" w:cs="Arial"/>
          <w:sz w:val="24"/>
          <w:szCs w:val="24"/>
        </w:rPr>
        <w:t xml:space="preserve">Doctoral Fellowship from </w:t>
      </w:r>
      <w:r w:rsidRPr="002176AE">
        <w:rPr>
          <w:rFonts w:ascii="Arial" w:hAnsi="Arial" w:cs="Arial"/>
          <w:sz w:val="24"/>
          <w:szCs w:val="24"/>
        </w:rPr>
        <w:t>Ministry of Human Resou</w:t>
      </w:r>
      <w:r>
        <w:rPr>
          <w:rFonts w:ascii="Arial" w:hAnsi="Arial" w:cs="Arial"/>
          <w:sz w:val="24"/>
          <w:szCs w:val="24"/>
        </w:rPr>
        <w:t xml:space="preserve">rces Department, Govt. of India </w:t>
      </w:r>
      <w:r w:rsidR="00984C72">
        <w:rPr>
          <w:rFonts w:ascii="Arial" w:hAnsi="Arial" w:cs="Arial"/>
          <w:sz w:val="24"/>
          <w:szCs w:val="24"/>
        </w:rPr>
        <w:t xml:space="preserve">during </w:t>
      </w:r>
      <w:r w:rsidRPr="002176AE">
        <w:rPr>
          <w:rFonts w:ascii="Arial" w:hAnsi="Arial" w:cs="Arial"/>
          <w:sz w:val="24"/>
          <w:szCs w:val="24"/>
        </w:rPr>
        <w:t>2014-2019</w:t>
      </w:r>
      <w:r w:rsidR="00984C72">
        <w:rPr>
          <w:rFonts w:ascii="Arial" w:hAnsi="Arial" w:cs="Arial"/>
          <w:sz w:val="24"/>
          <w:szCs w:val="24"/>
        </w:rPr>
        <w:t>.</w:t>
      </w:r>
    </w:p>
    <w:p w:rsidR="00EC6595" w:rsidRPr="00EC6595" w:rsidRDefault="00EC6595" w:rsidP="00EC659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C6595">
        <w:rPr>
          <w:rFonts w:ascii="Arial" w:hAnsi="Arial" w:cs="Arial"/>
          <w:sz w:val="24"/>
          <w:szCs w:val="24"/>
        </w:rPr>
        <w:t>Recipient of Graduate Aptitude Test in Engineering (GATE) - 2011 Scorecard with All India Rank 15171</w:t>
      </w:r>
      <w:r>
        <w:rPr>
          <w:rFonts w:ascii="Arial" w:hAnsi="Arial" w:cs="Arial"/>
          <w:sz w:val="24"/>
          <w:szCs w:val="24"/>
        </w:rPr>
        <w:t xml:space="preserve"> </w:t>
      </w:r>
      <w:r w:rsidRPr="00EC6595">
        <w:rPr>
          <w:rFonts w:ascii="Arial" w:hAnsi="Arial" w:cs="Arial"/>
          <w:sz w:val="24"/>
          <w:szCs w:val="24"/>
        </w:rPr>
        <w:t>out of 81175 in Mechanical Engineering.</w:t>
      </w:r>
    </w:p>
    <w:sectPr w:rsidR="00EC6595" w:rsidRPr="00EC6595" w:rsidSect="004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60F8"/>
    <w:multiLevelType w:val="hybridMultilevel"/>
    <w:tmpl w:val="9B08F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E82"/>
    <w:multiLevelType w:val="hybridMultilevel"/>
    <w:tmpl w:val="737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7507"/>
    <w:multiLevelType w:val="hybridMultilevel"/>
    <w:tmpl w:val="E0CEDF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07DA"/>
    <w:multiLevelType w:val="hybridMultilevel"/>
    <w:tmpl w:val="CC848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1530E0"/>
    <w:multiLevelType w:val="hybridMultilevel"/>
    <w:tmpl w:val="403CB492"/>
    <w:lvl w:ilvl="0" w:tplc="6936CEEE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2" w:hanging="360"/>
      </w:pPr>
    </w:lvl>
    <w:lvl w:ilvl="2" w:tplc="4009001B" w:tentative="1">
      <w:start w:val="1"/>
      <w:numFmt w:val="lowerRoman"/>
      <w:lvlText w:val="%3."/>
      <w:lvlJc w:val="right"/>
      <w:pPr>
        <w:ind w:left="2012" w:hanging="180"/>
      </w:pPr>
    </w:lvl>
    <w:lvl w:ilvl="3" w:tplc="4009000F" w:tentative="1">
      <w:start w:val="1"/>
      <w:numFmt w:val="decimal"/>
      <w:lvlText w:val="%4."/>
      <w:lvlJc w:val="left"/>
      <w:pPr>
        <w:ind w:left="2732" w:hanging="360"/>
      </w:pPr>
    </w:lvl>
    <w:lvl w:ilvl="4" w:tplc="40090019" w:tentative="1">
      <w:start w:val="1"/>
      <w:numFmt w:val="lowerLetter"/>
      <w:lvlText w:val="%5."/>
      <w:lvlJc w:val="left"/>
      <w:pPr>
        <w:ind w:left="3452" w:hanging="360"/>
      </w:pPr>
    </w:lvl>
    <w:lvl w:ilvl="5" w:tplc="4009001B" w:tentative="1">
      <w:start w:val="1"/>
      <w:numFmt w:val="lowerRoman"/>
      <w:lvlText w:val="%6."/>
      <w:lvlJc w:val="right"/>
      <w:pPr>
        <w:ind w:left="4172" w:hanging="180"/>
      </w:pPr>
    </w:lvl>
    <w:lvl w:ilvl="6" w:tplc="4009000F" w:tentative="1">
      <w:start w:val="1"/>
      <w:numFmt w:val="decimal"/>
      <w:lvlText w:val="%7."/>
      <w:lvlJc w:val="left"/>
      <w:pPr>
        <w:ind w:left="4892" w:hanging="360"/>
      </w:pPr>
    </w:lvl>
    <w:lvl w:ilvl="7" w:tplc="40090019" w:tentative="1">
      <w:start w:val="1"/>
      <w:numFmt w:val="lowerLetter"/>
      <w:lvlText w:val="%8."/>
      <w:lvlJc w:val="left"/>
      <w:pPr>
        <w:ind w:left="5612" w:hanging="360"/>
      </w:pPr>
    </w:lvl>
    <w:lvl w:ilvl="8" w:tplc="40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>
    <w:nsid w:val="3F7709FE"/>
    <w:multiLevelType w:val="hybridMultilevel"/>
    <w:tmpl w:val="A1CCA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E27CF"/>
    <w:multiLevelType w:val="hybridMultilevel"/>
    <w:tmpl w:val="C9486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D5B89"/>
    <w:multiLevelType w:val="hybridMultilevel"/>
    <w:tmpl w:val="7D26C2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22A7F"/>
    <w:multiLevelType w:val="hybridMultilevel"/>
    <w:tmpl w:val="17E04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33E2"/>
    <w:rsid w:val="0001635D"/>
    <w:rsid w:val="00054E13"/>
    <w:rsid w:val="000739FD"/>
    <w:rsid w:val="000E4C69"/>
    <w:rsid w:val="0011091C"/>
    <w:rsid w:val="00144217"/>
    <w:rsid w:val="001B2CE7"/>
    <w:rsid w:val="002176AE"/>
    <w:rsid w:val="0025203D"/>
    <w:rsid w:val="00296006"/>
    <w:rsid w:val="002D6191"/>
    <w:rsid w:val="002E36AB"/>
    <w:rsid w:val="00340959"/>
    <w:rsid w:val="00345DBA"/>
    <w:rsid w:val="003524CC"/>
    <w:rsid w:val="0036216E"/>
    <w:rsid w:val="00444F32"/>
    <w:rsid w:val="004851C7"/>
    <w:rsid w:val="004D1844"/>
    <w:rsid w:val="00534097"/>
    <w:rsid w:val="00551944"/>
    <w:rsid w:val="0057567E"/>
    <w:rsid w:val="005B6345"/>
    <w:rsid w:val="005F1FA2"/>
    <w:rsid w:val="006043C7"/>
    <w:rsid w:val="006109A0"/>
    <w:rsid w:val="00641142"/>
    <w:rsid w:val="0065103B"/>
    <w:rsid w:val="00656C14"/>
    <w:rsid w:val="006D4226"/>
    <w:rsid w:val="006E78AA"/>
    <w:rsid w:val="0071039A"/>
    <w:rsid w:val="007414B0"/>
    <w:rsid w:val="007836DE"/>
    <w:rsid w:val="00792090"/>
    <w:rsid w:val="007E04D4"/>
    <w:rsid w:val="008B251E"/>
    <w:rsid w:val="00984C72"/>
    <w:rsid w:val="009B1562"/>
    <w:rsid w:val="009C6FE3"/>
    <w:rsid w:val="00A0518F"/>
    <w:rsid w:val="00A475CD"/>
    <w:rsid w:val="00A650E6"/>
    <w:rsid w:val="00A91310"/>
    <w:rsid w:val="00AE0060"/>
    <w:rsid w:val="00AE0981"/>
    <w:rsid w:val="00D176D2"/>
    <w:rsid w:val="00D879C6"/>
    <w:rsid w:val="00D90311"/>
    <w:rsid w:val="00E633E2"/>
    <w:rsid w:val="00E849B8"/>
    <w:rsid w:val="00EA2DDE"/>
    <w:rsid w:val="00EA72CA"/>
    <w:rsid w:val="00EC6595"/>
    <w:rsid w:val="00ED710C"/>
    <w:rsid w:val="00F12542"/>
    <w:rsid w:val="00F31744"/>
    <w:rsid w:val="00F94067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C1F83-BC38-4D4C-8205-80CA998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  <w:style w:type="table" w:styleId="TableGrid">
    <w:name w:val="Table Grid"/>
    <w:basedOn w:val="TableNormal"/>
    <w:uiPriority w:val="39"/>
    <w:rsid w:val="003524CC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MED_CAD</cp:lastModifiedBy>
  <cp:revision>43</cp:revision>
  <dcterms:created xsi:type="dcterms:W3CDTF">2021-06-02T11:25:00Z</dcterms:created>
  <dcterms:modified xsi:type="dcterms:W3CDTF">2023-08-22T05:31:00Z</dcterms:modified>
</cp:coreProperties>
</file>